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CE97C" w14:textId="77777777" w:rsidR="00A10313" w:rsidRDefault="00A10313">
      <w:pPr>
        <w:widowControl w:val="0"/>
        <w:pBdr>
          <w:top w:val="nil"/>
          <w:left w:val="nil"/>
          <w:bottom w:val="nil"/>
          <w:right w:val="nil"/>
          <w:between w:val="nil"/>
        </w:pBdr>
        <w:spacing w:after="0"/>
        <w:rPr>
          <w:rFonts w:eastAsia="Arial"/>
          <w:color w:val="000000"/>
          <w:sz w:val="22"/>
          <w:szCs w:val="22"/>
        </w:rPr>
      </w:pPr>
    </w:p>
    <w:p w14:paraId="16BDD178" w14:textId="450F30F6" w:rsidR="00C608DF" w:rsidRPr="00255F2A" w:rsidRDefault="00C608DF" w:rsidP="00255F2A">
      <w:pPr>
        <w:widowControl w:val="0"/>
        <w:pBdr>
          <w:top w:val="nil"/>
          <w:left w:val="nil"/>
          <w:bottom w:val="nil"/>
          <w:right w:val="nil"/>
          <w:between w:val="nil"/>
        </w:pBdr>
        <w:spacing w:after="0"/>
        <w:jc w:val="center"/>
        <w:rPr>
          <w:rFonts w:eastAsia="Arial"/>
          <w:b/>
          <w:bCs/>
          <w:color w:val="000000"/>
          <w:sz w:val="22"/>
          <w:szCs w:val="22"/>
        </w:rPr>
      </w:pPr>
      <w:r w:rsidRPr="00255F2A">
        <w:rPr>
          <w:rFonts w:eastAsia="Arial"/>
          <w:b/>
          <w:bCs/>
          <w:color w:val="000000"/>
          <w:sz w:val="22"/>
          <w:szCs w:val="22"/>
        </w:rPr>
        <w:t>GÓP Ý DỰ THẢO 1 LUẬT AN TOÀN THUẬT PHẨM (SỬA ĐỒI)</w:t>
      </w:r>
      <w:r w:rsidR="00255F2A" w:rsidRPr="00255F2A">
        <w:rPr>
          <w:rFonts w:eastAsia="Arial"/>
          <w:b/>
          <w:bCs/>
          <w:color w:val="000000"/>
          <w:sz w:val="22"/>
          <w:szCs w:val="22"/>
        </w:rPr>
        <w:t xml:space="preserve"> </w:t>
      </w:r>
      <w:r w:rsidR="00AD098A" w:rsidRPr="00255F2A">
        <w:rPr>
          <w:rFonts w:eastAsia="Arial"/>
          <w:b/>
          <w:bCs/>
          <w:color w:val="000000"/>
          <w:sz w:val="22"/>
          <w:szCs w:val="22"/>
        </w:rPr>
        <w:t>NGÀY 27.7.2026</w:t>
      </w:r>
    </w:p>
    <w:p w14:paraId="456E2A32" w14:textId="77777777" w:rsidR="00A1363C" w:rsidRPr="00AC78C2" w:rsidRDefault="00A1363C">
      <w:pPr>
        <w:widowControl w:val="0"/>
        <w:pBdr>
          <w:top w:val="nil"/>
          <w:left w:val="nil"/>
          <w:bottom w:val="nil"/>
          <w:right w:val="nil"/>
          <w:between w:val="nil"/>
        </w:pBdr>
        <w:spacing w:after="0"/>
        <w:rPr>
          <w:rFonts w:eastAsia="Arial"/>
          <w:color w:val="000000"/>
          <w:sz w:val="22"/>
          <w:szCs w:val="22"/>
        </w:rPr>
      </w:pPr>
    </w:p>
    <w:tbl>
      <w:tblPr>
        <w:tblStyle w:val="a"/>
        <w:tblW w:w="16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2790"/>
        <w:gridCol w:w="3792"/>
        <w:gridCol w:w="5082"/>
        <w:gridCol w:w="4056"/>
      </w:tblGrid>
      <w:tr w:rsidR="00EA5286" w:rsidRPr="00AC78C2" w14:paraId="730CE985" w14:textId="77777777" w:rsidTr="00566088">
        <w:trPr>
          <w:cantSplit/>
          <w:tblHeader/>
          <w:jc w:val="center"/>
        </w:trPr>
        <w:tc>
          <w:tcPr>
            <w:tcW w:w="630" w:type="dxa"/>
            <w:tcBorders>
              <w:top w:val="single" w:sz="4" w:space="0" w:color="000000"/>
              <w:left w:val="single" w:sz="4" w:space="0" w:color="000000"/>
              <w:bottom w:val="single" w:sz="4" w:space="0" w:color="000000"/>
              <w:right w:val="single" w:sz="4" w:space="0" w:color="000000"/>
            </w:tcBorders>
            <w:shd w:val="clear" w:color="auto" w:fill="D6E3BC"/>
            <w:tcMar>
              <w:top w:w="45" w:type="dxa"/>
              <w:left w:w="55" w:type="dxa"/>
              <w:bottom w:w="45" w:type="dxa"/>
              <w:right w:w="55" w:type="dxa"/>
            </w:tcMar>
            <w:vAlign w:val="center"/>
          </w:tcPr>
          <w:p w14:paraId="730CE97F" w14:textId="77777777" w:rsidR="00EA5286" w:rsidRPr="00AC78C2" w:rsidRDefault="00EA5286">
            <w:pPr>
              <w:jc w:val="center"/>
              <w:rPr>
                <w:b/>
                <w:bCs/>
                <w:sz w:val="17"/>
                <w:szCs w:val="17"/>
              </w:rPr>
            </w:pPr>
            <w:r w:rsidRPr="00AC78C2">
              <w:rPr>
                <w:b/>
                <w:bCs/>
                <w:sz w:val="17"/>
                <w:szCs w:val="17"/>
              </w:rPr>
              <w:t>STT.</w:t>
            </w:r>
          </w:p>
        </w:tc>
        <w:tc>
          <w:tcPr>
            <w:tcW w:w="2790" w:type="dxa"/>
            <w:tcBorders>
              <w:top w:val="single" w:sz="4" w:space="0" w:color="000000"/>
              <w:left w:val="single" w:sz="4" w:space="0" w:color="000000"/>
              <w:bottom w:val="single" w:sz="4" w:space="0" w:color="000000"/>
              <w:right w:val="single" w:sz="4" w:space="0" w:color="000000"/>
            </w:tcBorders>
            <w:shd w:val="clear" w:color="auto" w:fill="D6E3BC"/>
            <w:tcMar>
              <w:top w:w="45" w:type="dxa"/>
              <w:left w:w="55" w:type="dxa"/>
              <w:bottom w:w="45" w:type="dxa"/>
              <w:right w:w="55" w:type="dxa"/>
            </w:tcMar>
            <w:vAlign w:val="center"/>
          </w:tcPr>
          <w:p w14:paraId="730CE980" w14:textId="77777777" w:rsidR="00EA5286" w:rsidRPr="00AC78C2" w:rsidRDefault="00EA5286">
            <w:pPr>
              <w:jc w:val="center"/>
              <w:rPr>
                <w:b/>
                <w:bCs/>
                <w:sz w:val="17"/>
                <w:szCs w:val="17"/>
              </w:rPr>
            </w:pPr>
            <w:r w:rsidRPr="00AC78C2">
              <w:rPr>
                <w:b/>
                <w:bCs/>
                <w:sz w:val="17"/>
                <w:szCs w:val="17"/>
              </w:rPr>
              <w:t>Tham chiếu</w:t>
            </w:r>
            <w:r w:rsidRPr="00AC78C2">
              <w:br/>
            </w:r>
            <w:r w:rsidRPr="00AC78C2">
              <w:rPr>
                <w:b/>
                <w:bCs/>
                <w:sz w:val="17"/>
                <w:szCs w:val="17"/>
              </w:rPr>
              <w:t>(Nêu rõ các điểm, khoản, điều của dự thảo)</w:t>
            </w:r>
          </w:p>
        </w:tc>
        <w:tc>
          <w:tcPr>
            <w:tcW w:w="3792" w:type="dxa"/>
            <w:tcBorders>
              <w:top w:val="single" w:sz="4" w:space="0" w:color="000000"/>
              <w:left w:val="single" w:sz="4" w:space="0" w:color="000000"/>
              <w:bottom w:val="single" w:sz="4" w:space="0" w:color="000000"/>
              <w:right w:val="single" w:sz="4" w:space="0" w:color="000000"/>
            </w:tcBorders>
            <w:shd w:val="clear" w:color="auto" w:fill="D6E3BC"/>
            <w:tcMar>
              <w:top w:w="45" w:type="dxa"/>
              <w:left w:w="55" w:type="dxa"/>
              <w:bottom w:w="45" w:type="dxa"/>
              <w:right w:w="55" w:type="dxa"/>
            </w:tcMar>
            <w:vAlign w:val="center"/>
          </w:tcPr>
          <w:p w14:paraId="730CE981" w14:textId="77777777" w:rsidR="00EA5286" w:rsidRPr="00AC78C2" w:rsidRDefault="00EA5286">
            <w:pPr>
              <w:jc w:val="center"/>
              <w:rPr>
                <w:b/>
                <w:bCs/>
                <w:sz w:val="17"/>
                <w:szCs w:val="17"/>
              </w:rPr>
            </w:pPr>
            <w:r w:rsidRPr="00AC78C2">
              <w:rPr>
                <w:b/>
                <w:bCs/>
                <w:sz w:val="17"/>
                <w:szCs w:val="17"/>
              </w:rPr>
              <w:t>Nội dung</w:t>
            </w:r>
            <w:r w:rsidRPr="00AC78C2">
              <w:br/>
            </w:r>
            <w:r w:rsidRPr="00AC78C2">
              <w:rPr>
                <w:b/>
                <w:bCs/>
                <w:sz w:val="17"/>
                <w:szCs w:val="17"/>
              </w:rPr>
              <w:t>(Sao chính xác nội dung hiện tại của dự thảo)</w:t>
            </w:r>
          </w:p>
        </w:tc>
        <w:tc>
          <w:tcPr>
            <w:tcW w:w="5082" w:type="dxa"/>
            <w:tcBorders>
              <w:top w:val="single" w:sz="4" w:space="0" w:color="000000"/>
              <w:left w:val="single" w:sz="4" w:space="0" w:color="000000"/>
              <w:bottom w:val="single" w:sz="4" w:space="0" w:color="000000"/>
              <w:right w:val="single" w:sz="4" w:space="0" w:color="000000"/>
            </w:tcBorders>
            <w:shd w:val="clear" w:color="auto" w:fill="D6E3BC"/>
            <w:tcMar>
              <w:top w:w="45" w:type="dxa"/>
              <w:left w:w="55" w:type="dxa"/>
              <w:bottom w:w="45" w:type="dxa"/>
              <w:right w:w="55" w:type="dxa"/>
            </w:tcMar>
            <w:vAlign w:val="center"/>
          </w:tcPr>
          <w:p w14:paraId="730CE982" w14:textId="77777777" w:rsidR="00EA5286" w:rsidRPr="00AC78C2" w:rsidRDefault="00EA5286">
            <w:pPr>
              <w:jc w:val="center"/>
              <w:rPr>
                <w:b/>
                <w:bCs/>
                <w:sz w:val="17"/>
                <w:szCs w:val="17"/>
              </w:rPr>
            </w:pPr>
            <w:r w:rsidRPr="00AC78C2">
              <w:rPr>
                <w:b/>
                <w:bCs/>
                <w:sz w:val="17"/>
                <w:szCs w:val="17"/>
              </w:rPr>
              <w:t>Ý kiến đóng góp</w:t>
            </w:r>
            <w:r w:rsidRPr="00AC78C2">
              <w:br/>
            </w:r>
            <w:r w:rsidRPr="00AC78C2">
              <w:rPr>
                <w:b/>
                <w:bCs/>
                <w:sz w:val="17"/>
                <w:szCs w:val="17"/>
              </w:rPr>
              <w:t>(Luận giải lý do cần sửa đổi)</w:t>
            </w:r>
          </w:p>
        </w:tc>
        <w:tc>
          <w:tcPr>
            <w:tcW w:w="4056" w:type="dxa"/>
            <w:tcBorders>
              <w:top w:val="single" w:sz="4" w:space="0" w:color="000000"/>
              <w:left w:val="single" w:sz="4" w:space="0" w:color="000000"/>
              <w:bottom w:val="single" w:sz="4" w:space="0" w:color="000000"/>
              <w:right w:val="single" w:sz="4" w:space="0" w:color="000000"/>
            </w:tcBorders>
            <w:shd w:val="clear" w:color="auto" w:fill="D6E3BC"/>
            <w:tcMar>
              <w:top w:w="45" w:type="dxa"/>
              <w:left w:w="55" w:type="dxa"/>
              <w:bottom w:w="45" w:type="dxa"/>
              <w:right w:w="55" w:type="dxa"/>
            </w:tcMar>
            <w:vAlign w:val="center"/>
          </w:tcPr>
          <w:p w14:paraId="730CE983" w14:textId="77777777" w:rsidR="00EA5286" w:rsidRPr="00AC78C2" w:rsidRDefault="00EA5286">
            <w:pPr>
              <w:jc w:val="center"/>
              <w:rPr>
                <w:b/>
                <w:bCs/>
                <w:sz w:val="17"/>
                <w:szCs w:val="17"/>
              </w:rPr>
            </w:pPr>
            <w:r w:rsidRPr="00AC78C2">
              <w:rPr>
                <w:b/>
                <w:bCs/>
                <w:sz w:val="17"/>
                <w:szCs w:val="17"/>
              </w:rPr>
              <w:t>Đề xuất</w:t>
            </w:r>
            <w:r w:rsidRPr="00AC78C2">
              <w:br/>
            </w:r>
            <w:r w:rsidRPr="00AC78C2">
              <w:rPr>
                <w:b/>
                <w:bCs/>
                <w:sz w:val="17"/>
                <w:szCs w:val="17"/>
              </w:rPr>
              <w:t>(Ghi rõ nội dung đề xuất sửa đổi với Bỏ hoặc Thêm)</w:t>
            </w:r>
          </w:p>
        </w:tc>
      </w:tr>
      <w:tr w:rsidR="00EA5286" w:rsidRPr="00AC78C2" w14:paraId="730CE98C" w14:textId="77777777" w:rsidTr="00566088">
        <w:trPr>
          <w:cantSplit/>
          <w:jc w:val="center"/>
        </w:trPr>
        <w:tc>
          <w:tcPr>
            <w:tcW w:w="630" w:type="dxa"/>
            <w:tcBorders>
              <w:top w:val="single" w:sz="4" w:space="0" w:color="00000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86" w14:textId="77777777" w:rsidR="00EA5286" w:rsidRPr="00AC78C2" w:rsidRDefault="00EA5286">
            <w:r w:rsidRPr="00AC78C2">
              <w:rPr>
                <w:sz w:val="17"/>
                <w:szCs w:val="17"/>
              </w:rPr>
              <w:t>1</w:t>
            </w:r>
          </w:p>
        </w:tc>
        <w:tc>
          <w:tcPr>
            <w:tcW w:w="2790" w:type="dxa"/>
            <w:tcBorders>
              <w:top w:val="single" w:sz="4" w:space="0" w:color="00000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87" w14:textId="77777777" w:rsidR="00EA5286" w:rsidRPr="00AC78C2" w:rsidRDefault="00EA5286">
            <w:r w:rsidRPr="00AC78C2">
              <w:rPr>
                <w:sz w:val="17"/>
                <w:szCs w:val="17"/>
              </w:rPr>
              <w:t>Khoản 11, điều 2</w:t>
            </w:r>
            <w:r w:rsidRPr="00AC78C2">
              <w:br/>
            </w:r>
            <w:r w:rsidRPr="00AC78C2">
              <w:rPr>
                <w:sz w:val="17"/>
                <w:szCs w:val="17"/>
              </w:rPr>
              <w:t xml:space="preserve">Giải thích từ ngữ </w:t>
            </w:r>
          </w:p>
        </w:tc>
        <w:tc>
          <w:tcPr>
            <w:tcW w:w="3792" w:type="dxa"/>
            <w:tcBorders>
              <w:top w:val="single" w:sz="4" w:space="0" w:color="00000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88" w14:textId="77777777" w:rsidR="00EA5286" w:rsidRPr="00AC78C2" w:rsidRDefault="00EA5286">
            <w:r w:rsidRPr="00AC78C2">
              <w:rPr>
                <w:sz w:val="17"/>
                <w:szCs w:val="17"/>
              </w:rPr>
              <w:t>Nguyên liệu làm thực phẩm là các chất, hỗn hợp chất chưa qua chế biến hoặc mới qua sơ chế được sử dụng làm đầu vào trong quá trình sản xuất thực phẩm, bao gồm cả bán thành phẩm thực phẩm không bao gồm phụ gia thực phẩm, chất hỗ trợ chế biến và hương liệu thực phẩm</w:t>
            </w:r>
          </w:p>
        </w:tc>
        <w:tc>
          <w:tcPr>
            <w:tcW w:w="5082" w:type="dxa"/>
            <w:tcBorders>
              <w:top w:val="single" w:sz="4" w:space="0" w:color="00000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89" w14:textId="77777777" w:rsidR="00EA5286" w:rsidRPr="00AC78C2" w:rsidRDefault="00EA5286">
            <w:r w:rsidRPr="00AC78C2">
              <w:rPr>
                <w:sz w:val="17"/>
                <w:szCs w:val="17"/>
              </w:rPr>
              <w:t>- Định nghĩa này chưa bao hàm hết các nhóm sản phẩm sản xuất (ví dụ như mì ăn liền): đa số nguyên là đã qua chế biến.</w:t>
            </w:r>
            <w:r w:rsidRPr="00AC78C2">
              <w:br/>
            </w:r>
            <w:r w:rsidRPr="00AC78C2">
              <w:rPr>
                <w:sz w:val="17"/>
                <w:szCs w:val="17"/>
              </w:rPr>
              <w:t>- Khoản 2, điều 8 quy định hành vi nghiêm cấm cho việc sử dụng nguyên liệu làm thực phẩm không phù hợp (hết hạn, …).</w:t>
            </w:r>
            <w:r w:rsidRPr="00AC78C2">
              <w:br/>
            </w:r>
            <w:r w:rsidRPr="00AC78C2">
              <w:rPr>
                <w:sz w:val="17"/>
                <w:szCs w:val="17"/>
              </w:rPr>
              <w:t>Nếu giữ nguyên định nghĩa “chưa qua chế biến hoặc mới qua sơ chế được sử dụng làm đầu vào trong quá trình sản xuất thực phẩm” thì có thể làm các nguyên liệu như nước mắm vượt ra khỏi phạm vi điều 8.</w:t>
            </w:r>
            <w:r w:rsidRPr="00AC78C2">
              <w:br/>
            </w:r>
            <w:r w:rsidRPr="00AC78C2">
              <w:rPr>
                <w:sz w:val="17"/>
                <w:szCs w:val="17"/>
              </w:rPr>
              <w:t>Việc loại trừ phụ gia thực phẩm, chất hỗ trợ chế biến và hương liệu khỏi khái niệm này có thể gây khó khăn trong việc xác định đối tượng và thủ tục công bố ví dụ như vitamin được sử dụng làm nguyên liệu nhưng  trong thành phần có một số phụ gia cần thiết thì  chưa rõ được xác định và thực hiện thủ tục theo nhóm nào?</w:t>
            </w:r>
          </w:p>
        </w:tc>
        <w:tc>
          <w:tcPr>
            <w:tcW w:w="4056" w:type="dxa"/>
            <w:tcBorders>
              <w:top w:val="single" w:sz="4" w:space="0" w:color="00000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8A" w14:textId="77777777" w:rsidR="00EA5286" w:rsidRPr="00AC78C2" w:rsidRDefault="00EA5286">
            <w:r w:rsidRPr="00AC78C2">
              <w:rPr>
                <w:sz w:val="17"/>
                <w:szCs w:val="17"/>
              </w:rPr>
              <w:t>Định nghĩa nguyên liệu làm thực phẩm nên được mở rộng cho nhóm "thực phẩm đã qua chế biến được dùng làm nguyên liệu đầu vào cho quá trình sản xuất khác"</w:t>
            </w:r>
            <w:r w:rsidRPr="00AC78C2">
              <w:br/>
            </w:r>
            <w:r w:rsidRPr="00AC78C2">
              <w:rPr>
                <w:sz w:val="17"/>
                <w:szCs w:val="17"/>
              </w:rPr>
              <w:t>Đề nghị rà soát và làm rõ lại khái nhiệm "Nguyên liệu thực phẩm" để doanh nghiệp có cơ sở áp dụng phù hợp.</w:t>
            </w:r>
          </w:p>
        </w:tc>
      </w:tr>
      <w:tr w:rsidR="00EA5286" w:rsidRPr="00AC78C2" w14:paraId="730CE993"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8D" w14:textId="77777777" w:rsidR="00EA5286" w:rsidRPr="00AC78C2" w:rsidRDefault="00EA5286">
            <w:r w:rsidRPr="00AC78C2">
              <w:rPr>
                <w:sz w:val="17"/>
                <w:szCs w:val="17"/>
              </w:rPr>
              <w:t>2</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8E" w14:textId="77777777" w:rsidR="00EA5286" w:rsidRPr="00AC78C2" w:rsidRDefault="00EA5286">
            <w:r w:rsidRPr="00AC78C2">
              <w:rPr>
                <w:sz w:val="17"/>
                <w:szCs w:val="17"/>
              </w:rPr>
              <w:t>Khoản 4, điều 2</w:t>
            </w:r>
            <w:r w:rsidRPr="00AC78C2">
              <w:br/>
            </w:r>
            <w:r w:rsidRPr="00AC78C2">
              <w:rPr>
                <w:sz w:val="17"/>
                <w:szCs w:val="17"/>
              </w:rPr>
              <w:t xml:space="preserve">Giải thích từ ngữ </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8F" w14:textId="77777777" w:rsidR="00EA5286" w:rsidRPr="00AC78C2" w:rsidRDefault="00EA5286">
            <w:r w:rsidRPr="00AC78C2">
              <w:rPr>
                <w:sz w:val="17"/>
                <w:szCs w:val="17"/>
              </w:rPr>
              <w:t xml:space="preserve"> “Chế biến thực phẩm là quá trình xử lý thực phẩm đã qua sơ chế hoặc thực phẩm tươi sống theo phương pháp công nghiệp hoặc thủ công để tạo thành nguyên liệu làm thực phẩm hoặc thực phẩm.”</w:t>
            </w:r>
          </w:p>
        </w:tc>
        <w:tc>
          <w:tcPr>
            <w:tcW w:w="5082" w:type="dxa"/>
            <w:vMerge w:val="restart"/>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90" w14:textId="77777777" w:rsidR="00EA5286" w:rsidRPr="00AC78C2" w:rsidRDefault="00EA5286">
            <w:r w:rsidRPr="00AC78C2">
              <w:rPr>
                <w:sz w:val="17"/>
                <w:szCs w:val="17"/>
              </w:rPr>
              <w:t>Sơ chế: xử lý sản phẩm quá trình … để làm “thực phẩm tươi sống ăn ngay” hoặc “nguyên liệu làm thực phẩm”</w:t>
            </w:r>
            <w:r w:rsidRPr="00AC78C2">
              <w:br/>
            </w:r>
            <w:r w:rsidRPr="00AC78C2">
              <w:rPr>
                <w:sz w:val="17"/>
                <w:szCs w:val="17"/>
              </w:rPr>
              <w:t>Chế biến thực phẩm: xử lý thực phẩm tươi sống để tạo “nguyên liệu làm thực phẩm” hoặc “thực phẩm.”</w:t>
            </w:r>
            <w:r w:rsidRPr="00AC78C2">
              <w:br/>
            </w:r>
            <w:r w:rsidRPr="00AC78C2">
              <w:rPr>
                <w:sz w:val="17"/>
                <w:szCs w:val="17"/>
              </w:rPr>
              <w:t xml:space="preserve">“Thịt” được xem là “sản phẩm quá trình giết mổ”, cũng là “thực phẩm tươi sống”. </w:t>
            </w:r>
            <w:r w:rsidRPr="00AC78C2">
              <w:br/>
            </w:r>
            <w:r w:rsidRPr="00AC78C2">
              <w:rPr>
                <w:sz w:val="17"/>
                <w:szCs w:val="17"/>
              </w:rPr>
              <w:t>=&gt; thịt sau “pha lóc, cắt lát” dùng cho quá trình chế biến tiếp theo được xem là “nguyên liệu làm thực phẩm”.</w:t>
            </w:r>
            <w:r w:rsidRPr="00AC78C2">
              <w:br/>
            </w:r>
            <w:r w:rsidRPr="00AC78C2">
              <w:rPr>
                <w:sz w:val="17"/>
                <w:szCs w:val="17"/>
              </w:rPr>
              <w:t>=&gt; Như vậy chưa rõ quá trình “pha lóc, cắt lát” là sơ chế hay chế biến.</w:t>
            </w:r>
          </w:p>
        </w:tc>
        <w:tc>
          <w:tcPr>
            <w:tcW w:w="4056" w:type="dxa"/>
            <w:vMerge w:val="restart"/>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91" w14:textId="77777777" w:rsidR="00EA5286" w:rsidRPr="00AC78C2" w:rsidRDefault="00EA5286">
            <w:r w:rsidRPr="00AC78C2">
              <w:rPr>
                <w:sz w:val="17"/>
                <w:szCs w:val="17"/>
              </w:rPr>
              <w:t>Làm rõ khái niệm ”xử lý” để phân biệt rõ sự khác biệt của ”Chế biến thực phẩm” và ”Sơ chế thực phẩm”.</w:t>
            </w:r>
            <w:r w:rsidRPr="00AC78C2">
              <w:br/>
            </w:r>
            <w:r w:rsidRPr="00AC78C2">
              <w:rPr>
                <w:sz w:val="17"/>
                <w:szCs w:val="17"/>
              </w:rPr>
              <w:t>Ví dụ ”xử lý nhiệt”, ”lên men” …</w:t>
            </w:r>
            <w:r w:rsidRPr="00AC78C2">
              <w:br/>
            </w:r>
          </w:p>
        </w:tc>
      </w:tr>
      <w:tr w:rsidR="00EA5286" w:rsidRPr="00AC78C2" w14:paraId="730CE99A"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94" w14:textId="77777777" w:rsidR="00EA5286" w:rsidRPr="00AC78C2" w:rsidRDefault="00EA5286">
            <w:r w:rsidRPr="00AC78C2">
              <w:rPr>
                <w:sz w:val="17"/>
                <w:szCs w:val="17"/>
              </w:rPr>
              <w:t>3</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95" w14:textId="77777777" w:rsidR="00EA5286" w:rsidRPr="00AC78C2" w:rsidRDefault="00EA5286">
            <w:r w:rsidRPr="00AC78C2">
              <w:rPr>
                <w:sz w:val="17"/>
                <w:szCs w:val="17"/>
              </w:rPr>
              <w:t>Khoản 16, điều 2</w:t>
            </w:r>
            <w:r w:rsidRPr="00AC78C2">
              <w:br/>
            </w:r>
            <w:r w:rsidRPr="00AC78C2">
              <w:rPr>
                <w:sz w:val="17"/>
                <w:szCs w:val="17"/>
              </w:rPr>
              <w:t xml:space="preserve">Giải thích từ ngữ </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96" w14:textId="77777777" w:rsidR="00EA5286" w:rsidRPr="00AC78C2" w:rsidRDefault="00EA5286">
            <w:r w:rsidRPr="00AC78C2">
              <w:rPr>
                <w:sz w:val="17"/>
                <w:szCs w:val="17"/>
              </w:rPr>
              <w:t>Sơ chế thực phẩm là việc xử lý sản phẩm trồng trọt, chăn nuôi, nuôi trồng thủy sản, thu hái, đánh bắt, khai thác, giết mổ nhằm tạo ra thực phẩm tươi sống có thể ăn ngay hoặc tạo ra nguyên liệu làm thực phẩm cho khâu chế biến thực phẩm</w:t>
            </w:r>
          </w:p>
        </w:tc>
        <w:tc>
          <w:tcPr>
            <w:tcW w:w="5082" w:type="dxa"/>
            <w:vMerge/>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97" w14:textId="77777777" w:rsidR="00EA5286" w:rsidRPr="00AC78C2" w:rsidRDefault="00EA5286">
            <w:pPr>
              <w:widowControl w:val="0"/>
              <w:pBdr>
                <w:top w:val="nil"/>
                <w:left w:val="nil"/>
                <w:bottom w:val="nil"/>
                <w:right w:val="nil"/>
                <w:between w:val="nil"/>
              </w:pBdr>
              <w:spacing w:line="276" w:lineRule="auto"/>
            </w:pPr>
          </w:p>
        </w:tc>
        <w:tc>
          <w:tcPr>
            <w:tcW w:w="4056" w:type="dxa"/>
            <w:vMerge/>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98" w14:textId="77777777" w:rsidR="00EA5286" w:rsidRPr="00AC78C2" w:rsidRDefault="00EA5286">
            <w:pPr>
              <w:widowControl w:val="0"/>
              <w:pBdr>
                <w:top w:val="nil"/>
                <w:left w:val="nil"/>
                <w:bottom w:val="nil"/>
                <w:right w:val="nil"/>
                <w:between w:val="nil"/>
              </w:pBdr>
              <w:spacing w:line="276" w:lineRule="auto"/>
            </w:pPr>
          </w:p>
        </w:tc>
      </w:tr>
      <w:tr w:rsidR="00EA5286" w:rsidRPr="00AC78C2" w14:paraId="730CE9A1"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9B" w14:textId="77777777" w:rsidR="00EA5286" w:rsidRPr="00AC78C2" w:rsidRDefault="00EA5286">
            <w:r w:rsidRPr="00AC78C2">
              <w:rPr>
                <w:sz w:val="17"/>
                <w:szCs w:val="17"/>
              </w:rPr>
              <w:t>4</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9C" w14:textId="77777777" w:rsidR="00EA5286" w:rsidRPr="00AC78C2" w:rsidRDefault="00EA5286">
            <w:r w:rsidRPr="00AC78C2">
              <w:rPr>
                <w:sz w:val="17"/>
                <w:szCs w:val="17"/>
              </w:rPr>
              <w:t>Khoản 20, điều 2</w:t>
            </w:r>
            <w:r w:rsidRPr="00AC78C2">
              <w:br/>
            </w:r>
            <w:r w:rsidRPr="00AC78C2">
              <w:rPr>
                <w:sz w:val="17"/>
                <w:szCs w:val="17"/>
              </w:rPr>
              <w:t xml:space="preserve">Giải thích từ ngữ </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9D" w14:textId="77777777" w:rsidR="00EA5286" w:rsidRPr="00AC78C2" w:rsidRDefault="00EA5286">
            <w:r w:rsidRPr="00AC78C2">
              <w:rPr>
                <w:sz w:val="17"/>
                <w:szCs w:val="17"/>
              </w:rPr>
              <w:t>Thực phẩm bao gói sẵn là thực phẩm được bao gói và ghi nhãn hoàn chỉnh, sẵn sàng dùng cho mục đích chế biến tiếp hoặc sử dụng để ăn ngay</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9E" w14:textId="77777777" w:rsidR="00EA5286" w:rsidRPr="00AC78C2" w:rsidRDefault="00EA5286">
            <w:r w:rsidRPr="00AC78C2">
              <w:rPr>
                <w:sz w:val="17"/>
                <w:szCs w:val="17"/>
              </w:rPr>
              <w:t>Định nghĩa này chưa phù hợp so với Codex  khi thêm vào “mục đích chế biến tiếp”</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9F" w14:textId="77777777" w:rsidR="00EA5286" w:rsidRPr="00AC78C2" w:rsidRDefault="00EA5286">
            <w:r w:rsidRPr="00AC78C2">
              <w:rPr>
                <w:sz w:val="17"/>
                <w:szCs w:val="17"/>
              </w:rPr>
              <w:t>Kính đề nghị ban soạn thảo  điều chỉnh cho phù hợp với Codex:</w:t>
            </w:r>
            <w:r w:rsidRPr="00AC78C2">
              <w:br/>
            </w:r>
            <w:r w:rsidRPr="00AC78C2">
              <w:rPr>
                <w:sz w:val="17"/>
                <w:szCs w:val="17"/>
              </w:rPr>
              <w:t>"Thực phẩm bao gói sẵn là thực phẩm được bao gói và ghi nhãn hoàn chỉnh, sẵn sàng để cung cấp cho người tiêu dùng hoặc dùng cho mục đích ăn uống."</w:t>
            </w:r>
          </w:p>
        </w:tc>
      </w:tr>
      <w:tr w:rsidR="00EA5286" w:rsidRPr="00AC78C2" w14:paraId="730CE9A8"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A2" w14:textId="77777777" w:rsidR="00EA5286" w:rsidRPr="00AC78C2" w:rsidRDefault="00EA5286">
            <w:r w:rsidRPr="00AC78C2">
              <w:rPr>
                <w:sz w:val="17"/>
                <w:szCs w:val="17"/>
              </w:rPr>
              <w:t>5</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A3" w14:textId="77777777" w:rsidR="00EA5286" w:rsidRPr="00AC78C2" w:rsidRDefault="00EA5286">
            <w:r w:rsidRPr="00AC78C2">
              <w:rPr>
                <w:sz w:val="17"/>
                <w:szCs w:val="17"/>
              </w:rPr>
              <w:t>Điều 2</w:t>
            </w:r>
            <w:r w:rsidRPr="00AC78C2">
              <w:br/>
            </w:r>
            <w:r w:rsidRPr="00AC78C2">
              <w:rPr>
                <w:sz w:val="17"/>
                <w:szCs w:val="17"/>
              </w:rPr>
              <w:t xml:space="preserve">Giải thích từ ngữ </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Pr>
          <w:p w14:paraId="730CE9A4" w14:textId="77777777" w:rsidR="00EA5286" w:rsidRPr="00AC78C2" w:rsidRDefault="00EA5286"/>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A5" w14:textId="77777777" w:rsidR="00EA5286" w:rsidRPr="00AC78C2" w:rsidRDefault="00EA5286">
            <w:r w:rsidRPr="00AC78C2">
              <w:rPr>
                <w:sz w:val="17"/>
                <w:szCs w:val="17"/>
              </w:rPr>
              <w:t>Chưa có định nghĩa cụ thể cho “cơ sở kinh doanh thực phẩm”, chưa rõ về phạm vi “cơ sở kinh doanh thực phẩm” có bao hàm “cơ sở sản xuất thực phẩm” hay không.</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A6" w14:textId="77777777" w:rsidR="00EA5286" w:rsidRPr="00AC78C2" w:rsidRDefault="00EA5286">
            <w:r w:rsidRPr="00AC78C2">
              <w:rPr>
                <w:sz w:val="17"/>
                <w:szCs w:val="17"/>
              </w:rPr>
              <w:t>Cần bổ sung định nghĩa và phạm vi áp dụng của “cơ sở kinh doanh thực phẩm” và hoạt động “kinh doanh thực phẩm”.</w:t>
            </w:r>
          </w:p>
        </w:tc>
      </w:tr>
      <w:tr w:rsidR="00EA5286" w:rsidRPr="00AC78C2" w14:paraId="730CE9AF"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A9" w14:textId="77777777" w:rsidR="00EA5286" w:rsidRPr="00AC78C2" w:rsidRDefault="00EA5286">
            <w:r w:rsidRPr="00AC78C2">
              <w:rPr>
                <w:sz w:val="17"/>
                <w:szCs w:val="17"/>
              </w:rPr>
              <w:t>6</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AA" w14:textId="77777777" w:rsidR="00EA5286" w:rsidRPr="00AC78C2" w:rsidRDefault="00EA5286">
            <w:r w:rsidRPr="00AC78C2">
              <w:rPr>
                <w:sz w:val="17"/>
                <w:szCs w:val="17"/>
              </w:rPr>
              <w:t>Điều 2</w:t>
            </w:r>
            <w:r w:rsidRPr="00AC78C2">
              <w:br/>
            </w:r>
            <w:r w:rsidRPr="00AC78C2">
              <w:rPr>
                <w:sz w:val="17"/>
                <w:szCs w:val="17"/>
              </w:rPr>
              <w:t xml:space="preserve">Giải thích từ ngữ </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Pr>
          <w:p w14:paraId="730CE9AB" w14:textId="77777777" w:rsidR="00EA5286" w:rsidRPr="00AC78C2" w:rsidRDefault="00EA5286"/>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AC" w14:textId="77777777" w:rsidR="00EA5286" w:rsidRPr="00AC78C2" w:rsidRDefault="00EA5286">
            <w:r w:rsidRPr="00AC78C2">
              <w:rPr>
                <w:sz w:val="17"/>
                <w:szCs w:val="17"/>
              </w:rPr>
              <w:t>Chưa có định nghĩa về TPCN và các nhóm sản phẩm thuộc thực phẩm chức năng</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AD" w14:textId="77777777" w:rsidR="00EA5286" w:rsidRPr="00AC78C2" w:rsidRDefault="00EA5286">
            <w:r w:rsidRPr="00AC78C2">
              <w:rPr>
                <w:sz w:val="17"/>
                <w:szCs w:val="17"/>
              </w:rPr>
              <w:t>Đề nghị giữ định nghĩa về Thực phẩm chức năng như quy định trong luật An toàn thực phẩm hiện hành  "Thực phẩm chức năng là thực phẩm dùng để hỗ trợ chức năng của cơ thể con người, tạo cho cơ thể tình trạng thoải mái, tăng sức đề kháng, giảm bớt nguy cơ mắc bệnh, bao gồm thực phẩm bổ sung, thực phẩm bảo vệ sức khoẻ, thực phẩm dinh dưỡng y học".</w:t>
            </w:r>
            <w:r w:rsidRPr="00AC78C2">
              <w:br/>
            </w:r>
            <w:r w:rsidRPr="00AC78C2">
              <w:rPr>
                <w:sz w:val="17"/>
                <w:szCs w:val="17"/>
              </w:rPr>
              <w:t>Bổ sung thêm các định nghĩa cho các nhóm thực phẩm bổ sung, thực phẩm bảo vệ sức khỏe, thực phẩm dinh dưỡng y học.</w:t>
            </w:r>
          </w:p>
        </w:tc>
      </w:tr>
      <w:tr w:rsidR="00EA5286" w:rsidRPr="00AC78C2" w14:paraId="730CE9B6"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B0" w14:textId="77777777" w:rsidR="00EA5286" w:rsidRPr="00AC78C2" w:rsidRDefault="00EA5286">
            <w:r w:rsidRPr="00AC78C2">
              <w:rPr>
                <w:sz w:val="17"/>
                <w:szCs w:val="17"/>
              </w:rPr>
              <w:t>7</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B1" w14:textId="77777777" w:rsidR="00EA5286" w:rsidRPr="00AC78C2" w:rsidRDefault="00EA5286">
            <w:r w:rsidRPr="00AC78C2">
              <w:rPr>
                <w:sz w:val="17"/>
                <w:szCs w:val="17"/>
              </w:rPr>
              <w:t>Khoản 2, điều 4</w:t>
            </w:r>
            <w:r w:rsidRPr="00AC78C2">
              <w:br/>
            </w:r>
            <w:r w:rsidRPr="00AC78C2">
              <w:rPr>
                <w:sz w:val="17"/>
                <w:szCs w:val="17"/>
              </w:rPr>
              <w:t xml:space="preserve"> Nguyên tắc quản lý an toàn thực phẩm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B2" w14:textId="77777777" w:rsidR="00EA5286" w:rsidRPr="00AC78C2" w:rsidRDefault="00EA5286">
            <w:r w:rsidRPr="00AC78C2">
              <w:rPr>
                <w:sz w:val="17"/>
                <w:szCs w:val="17"/>
              </w:rPr>
              <w:t>2. Kinh doanh thực phẩm là hoạt động có điều kiện; tổ chức, cá nhân kinh doanh thực phẩm phải chịu trách nhiệm về an toàn đối với thực phẩm do mình kinh doanh</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B3" w14:textId="77777777" w:rsidR="00EA5286" w:rsidRPr="00AC78C2" w:rsidRDefault="00EA5286">
            <w:r w:rsidRPr="00AC78C2">
              <w:rPr>
                <w:sz w:val="17"/>
                <w:szCs w:val="17"/>
              </w:rPr>
              <w:t>Bỏ đi từ "sản xuất" so với phiên bản Luật ATTP hiện hành nhưng chưa xác định được phạm vi "kinh doanh thực phẩm"</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B4" w14:textId="77777777" w:rsidR="00EA5286" w:rsidRPr="00AC78C2" w:rsidRDefault="00EA5286">
            <w:r w:rsidRPr="00AC78C2">
              <w:rPr>
                <w:sz w:val="17"/>
                <w:szCs w:val="17"/>
              </w:rPr>
              <w:t>Kính đề nghị Ban soạn thảo làm rõ định nghĩa "kinh doanh thực phẩm"</w:t>
            </w:r>
          </w:p>
        </w:tc>
      </w:tr>
      <w:tr w:rsidR="00EA5286" w:rsidRPr="00AC78C2" w14:paraId="730CE9BD"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B7" w14:textId="77777777" w:rsidR="00EA5286" w:rsidRPr="00AC78C2" w:rsidRDefault="00EA5286">
            <w:r w:rsidRPr="00AC78C2">
              <w:rPr>
                <w:sz w:val="17"/>
                <w:szCs w:val="17"/>
              </w:rPr>
              <w:t>8</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B8" w14:textId="77777777" w:rsidR="00EA5286" w:rsidRPr="00AC78C2" w:rsidRDefault="00EA5286">
            <w:r w:rsidRPr="00AC78C2">
              <w:rPr>
                <w:sz w:val="17"/>
                <w:szCs w:val="17"/>
              </w:rPr>
              <w:t>Khoản 2, điều 6</w:t>
            </w:r>
            <w:r w:rsidRPr="00AC78C2">
              <w:br/>
            </w:r>
            <w:r w:rsidRPr="00AC78C2">
              <w:rPr>
                <w:sz w:val="17"/>
                <w:szCs w:val="17"/>
              </w:rPr>
              <w:t>Hệ thống cơ sở dữ liệu về an toàn thực phẩm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B9" w14:textId="77777777" w:rsidR="00EA5286" w:rsidRPr="00AC78C2" w:rsidRDefault="00EA5286">
            <w:r w:rsidRPr="00AC78C2">
              <w:rPr>
                <w:sz w:val="17"/>
                <w:szCs w:val="17"/>
              </w:rPr>
              <w:t>2. Cơ sở kinh doanh thực phẩm phải lưu trữ đầy đủ các thông tin liên quan dưới dạng cơ sở dữ liệu trong quá trình kinh doanh và cung cấp cho cơ quan có thẩm quyền khi có yêu cầu theo lộ trình kết nối với hệ thống thông tin về an toàn thực phẩm do Chính phủ quy định</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BA" w14:textId="77777777" w:rsidR="00EA5286" w:rsidRPr="00AC78C2" w:rsidRDefault="00EA5286">
            <w:r w:rsidRPr="00AC78C2">
              <w:rPr>
                <w:sz w:val="17"/>
                <w:szCs w:val="17"/>
              </w:rPr>
              <w:t>- Chưa rõ phạm vi cung cấp thông tin.</w:t>
            </w:r>
            <w:r w:rsidRPr="00AC78C2">
              <w:br/>
            </w:r>
            <w:r w:rsidRPr="00AC78C2">
              <w:rPr>
                <w:sz w:val="17"/>
                <w:szCs w:val="17"/>
              </w:rPr>
              <w:t>- Chưa rõ đối tượng có thể truy cập vào thông tin của các cơ sở kinh doanh khác</w:t>
            </w:r>
            <w:r w:rsidRPr="00AC78C2">
              <w:br/>
            </w:r>
          </w:p>
        </w:tc>
        <w:tc>
          <w:tcPr>
            <w:tcW w:w="4056" w:type="dxa"/>
            <w:tcBorders>
              <w:top w:val="single" w:sz="4" w:space="0" w:color="808080"/>
              <w:left w:val="single" w:sz="4" w:space="0" w:color="808080"/>
              <w:bottom w:val="single" w:sz="4" w:space="0" w:color="808080"/>
              <w:right w:val="single" w:sz="4" w:space="0" w:color="808080"/>
            </w:tcBorders>
            <w:shd w:val="clear" w:color="auto" w:fill="FFFFFF"/>
          </w:tcPr>
          <w:p w14:paraId="730CE9BB" w14:textId="77777777" w:rsidR="00EA5286" w:rsidRPr="00AC78C2" w:rsidRDefault="00EA5286">
            <w:r w:rsidRPr="00AC78C2">
              <w:t xml:space="preserve">Kính đề nghị Ban soạn thảo quy định cụ thể phạm vi thông tin và đối tượng truy cập để vừa phục vụ quản lý, vừa bảo vệ quyền lợi doanh nghiệp. </w:t>
            </w:r>
          </w:p>
        </w:tc>
      </w:tr>
      <w:tr w:rsidR="00EA5286" w:rsidRPr="00AC78C2" w14:paraId="730CE9C4"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BE" w14:textId="77777777" w:rsidR="00EA5286" w:rsidRPr="00AC78C2" w:rsidRDefault="00EA5286">
            <w:r w:rsidRPr="00AC78C2">
              <w:rPr>
                <w:sz w:val="17"/>
                <w:szCs w:val="17"/>
              </w:rPr>
              <w:t>9</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BF" w14:textId="77777777" w:rsidR="00EA5286" w:rsidRPr="00AC78C2" w:rsidRDefault="00EA5286">
            <w:r w:rsidRPr="00AC78C2">
              <w:rPr>
                <w:sz w:val="17"/>
                <w:szCs w:val="17"/>
              </w:rPr>
              <w:t>Khoản 2, điều 8</w:t>
            </w:r>
            <w:r w:rsidRPr="00AC78C2">
              <w:br/>
            </w:r>
            <w:r w:rsidRPr="00AC78C2">
              <w:rPr>
                <w:sz w:val="17"/>
                <w:szCs w:val="17"/>
              </w:rPr>
              <w:t xml:space="preserve"> Những hành vi bị nghiêm cấm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C0" w14:textId="77777777" w:rsidR="00EA5286" w:rsidRPr="00AC78C2" w:rsidRDefault="00EA5286">
            <w:r w:rsidRPr="00AC78C2">
              <w:rPr>
                <w:sz w:val="17"/>
                <w:szCs w:val="17"/>
              </w:rPr>
              <w:t>2. Sử dụng nguyên liệu làm thực phẩm quá hạn sử dụng, không rõ nguồn gốc, xuất xứ hoặc không bảo đảm an toàn để sản xuất thực phẩm.</w:t>
            </w:r>
          </w:p>
        </w:tc>
        <w:tc>
          <w:tcPr>
            <w:tcW w:w="5082" w:type="dxa"/>
            <w:vMerge w:val="restart"/>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C1" w14:textId="77777777" w:rsidR="00EA5286" w:rsidRPr="00AC78C2" w:rsidRDefault="00EA5286">
            <w:r w:rsidRPr="00AC78C2">
              <w:rPr>
                <w:sz w:val="17"/>
                <w:szCs w:val="17"/>
              </w:rPr>
              <w:t>Đối với nguyên liệu làm thực phẩm, luật quy định không được sử dụng nguyên liệu quá hạn sử dụng ở khoản 2. Tuy nhiên, ở khoản 3, luật đề cập không sử dụng phụ gia thực phẩm, chất hỗ trợ chế biến thực phẩm, hương liệu thực phẩm ngoài danh mục được phép được sử dụng nhưng chưa có quy định về việc cấm sử dụng phụ gia thực phẩm, chất hỗ trợ chế biến thực phẩm, hương liệu thực phẩm quá hạn sử dụng.</w:t>
            </w:r>
          </w:p>
        </w:tc>
        <w:tc>
          <w:tcPr>
            <w:tcW w:w="4056" w:type="dxa"/>
            <w:vMerge w:val="restart"/>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C2" w14:textId="77777777" w:rsidR="00EA5286" w:rsidRPr="00AC78C2" w:rsidRDefault="00EA5286">
            <w:r w:rsidRPr="00AC78C2">
              <w:rPr>
                <w:sz w:val="17"/>
                <w:szCs w:val="17"/>
              </w:rPr>
              <w:t>Chúng tôi kính đề nghị Ban soạn thảo rà soát và bổ sung quy định tương ứng về yêu cầu không sử dụng phụ gia thực phẩm, chất hỗ trợ chế biến thực phẩm, hương liệu thực phẩm quá hạn sử dụng.</w:t>
            </w:r>
          </w:p>
        </w:tc>
      </w:tr>
      <w:tr w:rsidR="00EA5286" w:rsidRPr="00AC78C2" w14:paraId="730CE9CB"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C5" w14:textId="77777777" w:rsidR="00EA5286" w:rsidRPr="00AC78C2" w:rsidRDefault="00EA5286">
            <w:r w:rsidRPr="00AC78C2">
              <w:rPr>
                <w:sz w:val="17"/>
                <w:szCs w:val="17"/>
              </w:rPr>
              <w:t>10</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C6" w14:textId="77777777" w:rsidR="00EA5286" w:rsidRPr="00AC78C2" w:rsidRDefault="00EA5286">
            <w:r w:rsidRPr="00AC78C2">
              <w:rPr>
                <w:sz w:val="17"/>
                <w:szCs w:val="17"/>
              </w:rPr>
              <w:t>Khoản 3, điều 8</w:t>
            </w:r>
            <w:r w:rsidRPr="00AC78C2">
              <w:br/>
            </w:r>
            <w:r w:rsidRPr="00AC78C2">
              <w:rPr>
                <w:sz w:val="17"/>
                <w:szCs w:val="17"/>
              </w:rPr>
              <w:t xml:space="preserve"> Những hành vi bị nghiêm cấm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C7" w14:textId="77777777" w:rsidR="00EA5286" w:rsidRPr="00AC78C2" w:rsidRDefault="00EA5286">
            <w:r w:rsidRPr="00AC78C2">
              <w:rPr>
                <w:sz w:val="17"/>
                <w:szCs w:val="17"/>
              </w:rPr>
              <w:t>3. Sử dụng phụ gia thực phẩm, chất hỗ trợ chế biến thực phẩm, hương liệu thực phẩm ngoài danh mục được phép sử dụng hoặc trong danh mục được phép sử dụng nhưng vượt quá giới hạn cho phép; sử dụng hóa chất không rõ nguồn gốc, xuất xứ hoặc không bảo đảm an toàn; sử dụng hóa chất bị cấm trong hoạt động kinh doanh thực phẩm</w:t>
            </w:r>
          </w:p>
        </w:tc>
        <w:tc>
          <w:tcPr>
            <w:tcW w:w="5082" w:type="dxa"/>
            <w:vMerge/>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C8" w14:textId="77777777" w:rsidR="00EA5286" w:rsidRPr="00AC78C2" w:rsidRDefault="00EA5286">
            <w:pPr>
              <w:widowControl w:val="0"/>
              <w:pBdr>
                <w:top w:val="nil"/>
                <w:left w:val="nil"/>
                <w:bottom w:val="nil"/>
                <w:right w:val="nil"/>
                <w:between w:val="nil"/>
              </w:pBdr>
              <w:spacing w:line="276" w:lineRule="auto"/>
            </w:pPr>
          </w:p>
        </w:tc>
        <w:tc>
          <w:tcPr>
            <w:tcW w:w="4056" w:type="dxa"/>
            <w:vMerge/>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C9" w14:textId="77777777" w:rsidR="00EA5286" w:rsidRPr="00AC78C2" w:rsidRDefault="00EA5286">
            <w:pPr>
              <w:widowControl w:val="0"/>
              <w:pBdr>
                <w:top w:val="nil"/>
                <w:left w:val="nil"/>
                <w:bottom w:val="nil"/>
                <w:right w:val="nil"/>
                <w:between w:val="nil"/>
              </w:pBdr>
              <w:spacing w:line="276" w:lineRule="auto"/>
            </w:pPr>
          </w:p>
        </w:tc>
      </w:tr>
      <w:tr w:rsidR="00EA5286" w:rsidRPr="00AC78C2" w14:paraId="730CE9D2"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CC" w14:textId="77777777" w:rsidR="00EA5286" w:rsidRPr="00AC78C2" w:rsidRDefault="00EA5286">
            <w:r w:rsidRPr="00AC78C2">
              <w:rPr>
                <w:sz w:val="17"/>
                <w:szCs w:val="17"/>
              </w:rPr>
              <w:lastRenderedPageBreak/>
              <w:t>11</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CD" w14:textId="77777777" w:rsidR="00EA5286" w:rsidRPr="00AC78C2" w:rsidRDefault="00EA5286">
            <w:r w:rsidRPr="00AC78C2">
              <w:rPr>
                <w:sz w:val="17"/>
                <w:szCs w:val="17"/>
              </w:rPr>
              <w:t>Điểm c, khoản 5, điều 8</w:t>
            </w:r>
            <w:r w:rsidRPr="00AC78C2">
              <w:br/>
            </w:r>
            <w:r w:rsidRPr="00AC78C2">
              <w:rPr>
                <w:sz w:val="17"/>
                <w:szCs w:val="17"/>
              </w:rPr>
              <w:t xml:space="preserve"> Những hành vi bị nghiêm cấm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CE" w14:textId="77777777" w:rsidR="00EA5286" w:rsidRPr="00AC78C2" w:rsidRDefault="00EA5286">
            <w:r w:rsidRPr="00AC78C2">
              <w:rPr>
                <w:sz w:val="17"/>
                <w:szCs w:val="17"/>
              </w:rPr>
              <w:t>c) Thực phẩm không phù hợp với tiêu chuẩn áp dụng của nhà sản xuất tương ứng</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CF" w14:textId="77777777" w:rsidR="00EA5286" w:rsidRPr="00AC78C2" w:rsidRDefault="00EA5286">
            <w:r w:rsidRPr="00AC78C2">
              <w:rPr>
                <w:sz w:val="17"/>
                <w:szCs w:val="17"/>
              </w:rPr>
              <w:t xml:space="preserve">Việc yêu cầu sử dụng “tiêu chuẩn áp dụng của nhà sản xuất” làm căn cứ xử lý hành vi cấm là chưa phù hợp đặc biệt đối với hàng hóa nhập khẩu vì đối với hàng hóa nhập khẩu tiêu chuẩn áp dụng có thể có mang nhiều chỉ tiêu kiểm soát cho cùng một sản phẩm phù hợp với nhiều quốc gia, khách hàng hoặc mục đích thương mại. Tiêu chuẩn áp dụng này này có thể khác nhau về chỉ tiêu chất lượng, giá trị dinh dưỡng, cách tính toán, làm tròn số, phương pháp thử và dung sai do sự khác biệt giữa quy định của các quốc gia. </w:t>
            </w:r>
            <w:r w:rsidRPr="00AC78C2">
              <w:br/>
            </w:r>
            <w:r w:rsidRPr="00AC78C2">
              <w:rPr>
                <w:sz w:val="17"/>
                <w:szCs w:val="17"/>
              </w:rPr>
              <w:t xml:space="preserve">Đối với thực phẩm nhập khẩu lưu hành tại Việt Nam, sản phẩm phải đáp ứng quy chuẩn kỹ thuật, quy định về an toàn thực phẩm của Việt Nam và tiêu chuẩn áp dụng đã được tổ chức, cá nhân chịu trách nhiệm về sản phẩm công bố hoặc đăng ký tại Việt Nam. Do đó, khi thực hiện công bố sản phẩm tại Việt Nam, nhà nhập khẩu thường chỉ công bố các chỉ tiêu cần thiết theo yêu cầu của pháp luật Việt Nam để quản lý chất lượng sản phẩm, dẫn đến tiêu chuẩn áp dụng không hoàn toàn trùng với Tiêu chuẩn của nhà sản xuất. Vì vậy, quy định tại điểm c có thể gây khó khăn cho thực phẩm nhập khẩu mặc dù sản phẩm vẫn đáp ứng đầy đủ quy định của pháp luật Việt Nam. </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D0" w14:textId="77777777" w:rsidR="00EA5286" w:rsidRPr="00AC78C2" w:rsidRDefault="00EA5286">
            <w:r w:rsidRPr="00AC78C2">
              <w:rPr>
                <w:sz w:val="17"/>
                <w:szCs w:val="17"/>
              </w:rPr>
              <w:t>Chúng tôi kính đề nghị được điều chỉnh thành: “c) Thực phẩm không phù hợp với quy chuẩn kỹ thuật, quy định về an toàn thực phẩm của Việt Nam hoặc tiêu chuẩn áp dụng của sản phẩm đã được tổ chức, cá nhân chịu trách nhiệm về sản phẩm công bố hoặc đăng ký tại Việt Nam.”</w:t>
            </w:r>
          </w:p>
        </w:tc>
      </w:tr>
      <w:tr w:rsidR="00EA5286" w:rsidRPr="00AC78C2" w14:paraId="730CE9D9"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D3" w14:textId="77777777" w:rsidR="00EA5286" w:rsidRPr="00AC78C2" w:rsidRDefault="00EA5286">
            <w:r w:rsidRPr="00AC78C2">
              <w:rPr>
                <w:sz w:val="17"/>
                <w:szCs w:val="17"/>
              </w:rPr>
              <w:t>12</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D4" w14:textId="77777777" w:rsidR="00EA5286" w:rsidRPr="00AC78C2" w:rsidRDefault="00EA5286">
            <w:r w:rsidRPr="00AC78C2">
              <w:rPr>
                <w:sz w:val="17"/>
                <w:szCs w:val="17"/>
              </w:rPr>
              <w:t>Điểm d, khoản 5, điều 8</w:t>
            </w:r>
            <w:r w:rsidRPr="00AC78C2">
              <w:br/>
            </w:r>
            <w:r w:rsidRPr="00AC78C2">
              <w:rPr>
                <w:sz w:val="17"/>
                <w:szCs w:val="17"/>
              </w:rPr>
              <w:t xml:space="preserve"> Những hành vi bị nghiêm cấm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D5" w14:textId="77777777" w:rsidR="00EA5286" w:rsidRPr="00AC78C2" w:rsidRDefault="00EA5286">
            <w:r w:rsidRPr="00AC78C2">
              <w:rPr>
                <w:sz w:val="17"/>
                <w:szCs w:val="17"/>
              </w:rPr>
              <w:t>d) Thực phẩm bị biến chất; thực phẩm giả, thực phẩm không đảm bảo an toàn</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D6" w14:textId="77777777" w:rsidR="00EA5286" w:rsidRPr="00AC78C2" w:rsidRDefault="00EA5286">
            <w:r w:rsidRPr="00AC78C2">
              <w:rPr>
                <w:sz w:val="17"/>
                <w:szCs w:val="17"/>
              </w:rPr>
              <w:t>Tại điểm d, khoản 5, điều 8, dự thảo luật đề cập đến khái niệm "thực phẩm giả", "thực phẩm không đảm bảo an toàn". Tuy nhiên, tại "Điều 2: Giải thích từ ngữ" chưa có định nghĩa về “thực phẩm giả” và “thực phẩm không đảm bảo an toàn”. Điều này dẫn đến khả năng chưa thống nhất trong cách hiểu và thực tiễn áp dụng giữa doanh nghiệp, cơ quan chức năng và người tiêu dùng.</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D7" w14:textId="77777777" w:rsidR="00EA5286" w:rsidRPr="00AC78C2" w:rsidRDefault="00EA5286">
            <w:r w:rsidRPr="00AC78C2">
              <w:rPr>
                <w:sz w:val="17"/>
                <w:szCs w:val="17"/>
              </w:rPr>
              <w:t>Chúng tôi kính đề nghị Ban soạn thảo bổ sung định nghĩa về “thực phẩm giả” và “thực phẩm không đảm bảo an toàn”.</w:t>
            </w:r>
          </w:p>
        </w:tc>
      </w:tr>
      <w:tr w:rsidR="00EA5286" w:rsidRPr="00AC78C2" w14:paraId="730CE9E0"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DA" w14:textId="77777777" w:rsidR="00EA5286" w:rsidRPr="00AC78C2" w:rsidRDefault="00EA5286">
            <w:r w:rsidRPr="00AC78C2">
              <w:rPr>
                <w:sz w:val="17"/>
                <w:szCs w:val="17"/>
              </w:rPr>
              <w:t>13</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DB" w14:textId="77777777" w:rsidR="00EA5286" w:rsidRPr="00AC78C2" w:rsidRDefault="00EA5286">
            <w:r w:rsidRPr="00AC78C2">
              <w:rPr>
                <w:sz w:val="17"/>
                <w:szCs w:val="17"/>
              </w:rPr>
              <w:t>Khoản 6, điều 8</w:t>
            </w:r>
            <w:r w:rsidRPr="00AC78C2">
              <w:br/>
            </w:r>
            <w:r w:rsidRPr="00AC78C2">
              <w:rPr>
                <w:sz w:val="17"/>
                <w:szCs w:val="17"/>
              </w:rPr>
              <w:t xml:space="preserve"> Những hành vi bị nghiêm cấm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DC" w14:textId="77777777" w:rsidR="00EA5286" w:rsidRPr="00AC78C2" w:rsidRDefault="00EA5286">
            <w:r w:rsidRPr="00AC78C2">
              <w:rPr>
                <w:sz w:val="17"/>
                <w:szCs w:val="17"/>
              </w:rPr>
              <w:t>6. Sử dụng phương tiện gây ô nhiễm thực phẩm, phương tiện đã vận chuyển chất độc hại chưa được tẩy uế, khử trùng, tiêu độc để vận chuyển thực phẩm, nguyên liệu làm thực phẩm</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DD" w14:textId="77777777" w:rsidR="00EA5286" w:rsidRPr="00AC78C2" w:rsidRDefault="00EA5286">
            <w:r w:rsidRPr="00AC78C2">
              <w:rPr>
                <w:sz w:val="17"/>
                <w:szCs w:val="17"/>
              </w:rPr>
              <w:t>Tại khoản 11, điều 2  quy định rằng "Nguyên liệu làm thực phẩm là các chất, hỗn hợp chất chưa qua chế biến hoặc mới qua sơ chế được sử dụng làm đầu vào trong quá trình sản xuất thực phẩm, bao gồm cả bán thành phẩm thực phẩm không bao gồm phụ gia thực phẩm, chất hỗ trợ chế biến và hương liệu thực phẩm". Tuy nhiên, quy định tại khoản 6, điều 8 chỉ đang quy định cho nguyên liệu thực phẩm, chưa để cập đến việc cấm sử dụng sử dụng phương tiện gây ô nhiễm thực phẩm bao gồm phụ gia thực phẩm, chất hỗ trợ chế biến và hương liệu. Điều này dẫn đến sự chưa thống nhất trong các điều khoản áp dụng, có khả năng gây nhầm lẫn trong thực tiễn áp dụng của doanh nghiệp và cơ quan chức năng.</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DE" w14:textId="77777777" w:rsidR="00EA5286" w:rsidRPr="00AC78C2" w:rsidRDefault="00EA5286">
            <w:r w:rsidRPr="00AC78C2">
              <w:rPr>
                <w:sz w:val="17"/>
                <w:szCs w:val="17"/>
              </w:rPr>
              <w:t>Chúng tôi kính đề nghị Ban soạn thảo bổ sung quy định cấm cho nhóm phụ gia thực phẩm, chất hỗ trợ chế biến và hương liệu thực phẩm để mang lại sự nhất quán trong văn bản và quá trình áp dụng luật.</w:t>
            </w:r>
          </w:p>
        </w:tc>
      </w:tr>
      <w:tr w:rsidR="00EA5286" w:rsidRPr="00AC78C2" w14:paraId="730CE9E7"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E1" w14:textId="77777777" w:rsidR="00EA5286" w:rsidRPr="00AC78C2" w:rsidRDefault="00EA5286">
            <w:r w:rsidRPr="00AC78C2">
              <w:rPr>
                <w:sz w:val="17"/>
                <w:szCs w:val="17"/>
              </w:rPr>
              <w:t>14</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E2" w14:textId="77777777" w:rsidR="00EA5286" w:rsidRPr="00AC78C2" w:rsidRDefault="00EA5286">
            <w:r w:rsidRPr="00AC78C2">
              <w:rPr>
                <w:sz w:val="17"/>
                <w:szCs w:val="17"/>
              </w:rPr>
              <w:t>Khoản 12, điều 8</w:t>
            </w:r>
            <w:r w:rsidRPr="00AC78C2">
              <w:br/>
            </w:r>
            <w:r w:rsidRPr="00AC78C2">
              <w:rPr>
                <w:sz w:val="17"/>
                <w:szCs w:val="17"/>
              </w:rPr>
              <w:t xml:space="preserve"> Những hành vi bị nghiêm cấm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E3" w14:textId="77777777" w:rsidR="00EA5286" w:rsidRPr="00AC78C2" w:rsidRDefault="00EA5286">
            <w:r w:rsidRPr="00AC78C2">
              <w:rPr>
                <w:sz w:val="17"/>
                <w:szCs w:val="17"/>
              </w:rPr>
              <w:t xml:space="preserve">Cấm quảng cáo thực phẩm dinh dưỡng y học, sản phẩm dinh dưỡng dùng cho trẻ đến 36 tháng tuổi. </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E4" w14:textId="77777777" w:rsidR="00EA5286" w:rsidRPr="00AC78C2" w:rsidRDefault="00EA5286">
            <w:r w:rsidRPr="00AC78C2">
              <w:rPr>
                <w:sz w:val="17"/>
                <w:szCs w:val="17"/>
              </w:rPr>
              <w:t>Qua đối chiếu với hệ thống pháp luật hiện hành và thực tiễn quản lý, đề nghị Ban soạn thảo nghiên cứu thêm một số nội dung sau để:</w:t>
            </w:r>
            <w:r w:rsidRPr="00AC78C2">
              <w:br/>
            </w:r>
            <w:r w:rsidRPr="00AC78C2">
              <w:rPr>
                <w:sz w:val="17"/>
                <w:szCs w:val="17"/>
              </w:rPr>
              <w:t>(1) Bảo đảm tính thống nhất của hệ thống pháp luật: Luật Quảng cáo và các văn bản hướng dẫn hiện hành chỉ hạn chế quảng cáo đối với sản phẩm thay thế sữa mẹ dùng cho trẻ dưới 24 tháng tuổi. Việc mở rộng phạm vi cấm có thể dẫn đến chưa thống nhất giữa các quy định pháp luật.</w:t>
            </w:r>
            <w:r w:rsidRPr="00AC78C2">
              <w:br/>
            </w:r>
            <w:r w:rsidRPr="00AC78C2">
              <w:rPr>
                <w:sz w:val="17"/>
                <w:szCs w:val="17"/>
              </w:rPr>
              <w:t>(2) Phù hợp với đặc thù sản phẩm: Thực phẩm dinh dưỡng y học là nhóm sản phẩm phục vụ người có nhu cầu dinh dưỡng đặc biệt hoặc theo chỉ định chuyên môn. Việc cấm quảng cáo hoàn toàn có thể làm hạn chế khả năng tiếp cận thông tin chính thống của người bệnh và người chăm sóc.</w:t>
            </w:r>
            <w:r w:rsidRPr="00AC78C2">
              <w:br/>
            </w:r>
            <w:r w:rsidRPr="00AC78C2">
              <w:rPr>
                <w:sz w:val="17"/>
                <w:szCs w:val="17"/>
              </w:rPr>
              <w:t>(3) Ưu tiên quản lý nội dung quảng cáo thay vì cấm tuyệt đối: Thực tiễn cho thấy rủi ro chủ yếu phát sinh từ nội dung quảng cáo không đúng quy định. Do đó, tăng cường kiểm soát nội dung quảng cáo sẽ phù hợp và hiệu quả hơn so với cấm hoàn toàn.</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E5" w14:textId="77777777" w:rsidR="00EA5286" w:rsidRPr="00AC78C2" w:rsidRDefault="00EA5286">
            <w:r w:rsidRPr="00AC78C2">
              <w:rPr>
                <w:sz w:val="17"/>
                <w:szCs w:val="17"/>
              </w:rPr>
              <w:t>Chúng tôi kính đề nghị Ban soạn thảo xem xét điều chỉnh Khoản 12 Điều 8 theo hướng:</w:t>
            </w:r>
            <w:r w:rsidRPr="00AC78C2">
              <w:br/>
            </w:r>
            <w:r w:rsidRPr="00AC78C2">
              <w:rPr>
                <w:sz w:val="17"/>
                <w:szCs w:val="17"/>
              </w:rPr>
              <w:t>(1) Điều chỉnh để thống nhất với Luật Quảng cáo.</w:t>
            </w:r>
            <w:r w:rsidRPr="00AC78C2">
              <w:br/>
            </w:r>
            <w:r w:rsidRPr="00AC78C2">
              <w:rPr>
                <w:sz w:val="17"/>
                <w:szCs w:val="17"/>
              </w:rPr>
              <w:t>(2) Áp dụng cơ chế kiểm soát thay cho cấm tuyệt đối đối với thực phẩm dinh dưỡng y học và sản phẩm dinh dưỡng dành cho trẻ trên 24 tháng tuổi; theo đó, chỉ được quảng cáo sau khi được cơ quan có thẩm quyền phê duyệt nội dung quảng cáo.</w:t>
            </w:r>
            <w:r w:rsidRPr="00AC78C2">
              <w:br/>
            </w:r>
            <w:r w:rsidRPr="00AC78C2">
              <w:br/>
            </w:r>
            <w:r w:rsidRPr="00AC78C2">
              <w:rPr>
                <w:sz w:val="17"/>
                <w:szCs w:val="17"/>
              </w:rPr>
              <w:t>Việc điều chỉnh theo hướng trên sẽ góp phần bảo đảm tính thống nhất của hệ thống pháp luật, nâng cao hiệu quả quản lý nhà nước, đồng thời vẫn bảo đảm mục tiêu bảo vệ sức khỏe cộng đồng và tạo điều kiện để doanh nghiệp tuân thủ quy định một cách minh bạch, khả thi.</w:t>
            </w:r>
          </w:p>
        </w:tc>
      </w:tr>
      <w:tr w:rsidR="00EA5286" w:rsidRPr="00AC78C2" w14:paraId="730CE9EE"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E8" w14:textId="77777777" w:rsidR="00EA5286" w:rsidRPr="00AC78C2" w:rsidRDefault="00EA5286">
            <w:r w:rsidRPr="00AC78C2">
              <w:rPr>
                <w:sz w:val="17"/>
                <w:szCs w:val="17"/>
              </w:rPr>
              <w:t>15</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E9" w14:textId="77777777" w:rsidR="00EA5286" w:rsidRPr="00AC78C2" w:rsidRDefault="00EA5286">
            <w:r w:rsidRPr="00AC78C2">
              <w:rPr>
                <w:sz w:val="17"/>
                <w:szCs w:val="17"/>
              </w:rPr>
              <w:t>Khoản 8, điều 12</w:t>
            </w:r>
            <w:r w:rsidRPr="00AC78C2">
              <w:br/>
            </w:r>
            <w:r w:rsidRPr="00AC78C2">
              <w:rPr>
                <w:sz w:val="17"/>
                <w:szCs w:val="17"/>
              </w:rPr>
              <w:t>Trách nhiệm của tổ chức đứng tên đăng ký bản công bố sản phẩm và công bố tiêu chuẩn áp dụng</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EA" w14:textId="77777777" w:rsidR="00EA5286" w:rsidRPr="00AC78C2" w:rsidRDefault="00EA5286">
            <w:r w:rsidRPr="00AC78C2">
              <w:rPr>
                <w:sz w:val="17"/>
                <w:szCs w:val="17"/>
              </w:rPr>
              <w:t>8. Công khai thông tin công bố tiêu chuẩn áp dụng trên nhãn, bao bì, tài liệu kèm theo sản phẩm và trên các phương tiện thông tin đại chúng hoặc trang thông tin điện tử của mình hoặc niêm yết tại trụ sở của tổ chức, cá nhân.</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EB" w14:textId="77777777" w:rsidR="00EA5286" w:rsidRPr="00AC78C2" w:rsidRDefault="00EA5286">
            <w:r w:rsidRPr="00AC78C2">
              <w:rPr>
                <w:sz w:val="17"/>
                <w:szCs w:val="17"/>
              </w:rPr>
              <w:t>Quy định chưa làm rõ phạm vi của "thông tin công bố tiêu chuẩn áp dụng" và hình thức công khai. Ngoài ra, quy định yêu cầu công khai thông tin công bố tiêu chuẩn áp dụng có thể làm phát sinh gánh nặng tuân thủ cho doanh nghiệp do phải cập nhật đồng thời trên nhiều kênh (nhãn, bao bì, website, tài liệu kèm theo..)</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EC" w14:textId="77777777" w:rsidR="00EA5286" w:rsidRPr="00AC78C2" w:rsidRDefault="00EA5286">
            <w:r w:rsidRPr="00AC78C2">
              <w:rPr>
                <w:sz w:val="17"/>
                <w:szCs w:val="17"/>
              </w:rPr>
              <w:t>Chúng tôi kính đề nghị Ban soạn thảo xác định rõ đây là những thông tin nào, tránh cách hiểu phải công khai toàn bộ tiêu chuẩn cơ sở. Đồng thời, cần quy định doanh nghiệp được lựa chọn một trong các hình thức công khai phù hợp (ví dụ trên trang thông tin điện tử hoặc niêm yết tại trụ sở), thay vì có thể bị hiểu là phải thực hiện đồng thời trên nhiều phương tiện</w:t>
            </w:r>
          </w:p>
        </w:tc>
      </w:tr>
      <w:tr w:rsidR="00EA5286" w:rsidRPr="00AC78C2" w14:paraId="730CE9F5"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EF" w14:textId="77777777" w:rsidR="00EA5286" w:rsidRPr="00AC78C2" w:rsidRDefault="00EA5286">
            <w:r w:rsidRPr="00AC78C2">
              <w:rPr>
                <w:sz w:val="17"/>
                <w:szCs w:val="17"/>
              </w:rPr>
              <w:lastRenderedPageBreak/>
              <w:t>16</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F0" w14:textId="77777777" w:rsidR="00EA5286" w:rsidRPr="00AC78C2" w:rsidRDefault="00EA5286">
            <w:r w:rsidRPr="00AC78C2">
              <w:rPr>
                <w:sz w:val="17"/>
                <w:szCs w:val="17"/>
              </w:rPr>
              <w:t>Khoản 1,2 Điều 13</w:t>
            </w:r>
            <w:r w:rsidRPr="00AC78C2">
              <w:br/>
            </w:r>
            <w:r w:rsidRPr="00AC78C2">
              <w:rPr>
                <w:sz w:val="17"/>
                <w:szCs w:val="17"/>
              </w:rPr>
              <w:t xml:space="preserve"> Quyền và trách nhiệm của cơ sở sản xuất, chủ sở hữu sản phẩm khi ủy quyền tổ chức khác đứng tên đăng ký bản công bố sản phẩm và công bố tiêu chuẩn áp dụng</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F1" w14:textId="77777777" w:rsidR="00EA5286" w:rsidRPr="00AC78C2" w:rsidRDefault="00EA5286">
            <w:r w:rsidRPr="00AC78C2">
              <w:br/>
            </w:r>
            <w:r w:rsidRPr="00AC78C2">
              <w:rPr>
                <w:sz w:val="17"/>
                <w:szCs w:val="17"/>
              </w:rPr>
              <w:t>1. Chịu trách nhiệm thông báo bằng văn bản tới cơ quan quản lý nhà nước có thẩm quyền trong trường hợp có thay đổi về các nội dung ủy quyền.</w:t>
            </w:r>
            <w:r w:rsidRPr="00AC78C2">
              <w:br/>
            </w:r>
            <w:r w:rsidRPr="00AC78C2">
              <w:rPr>
                <w:sz w:val="17"/>
                <w:szCs w:val="17"/>
              </w:rPr>
              <w:t>2. Chịu trách nhiệm liên đới trong trường hợp thực phẩm, phụ gia thực phẩm, chất hỗ trợ chế biến thực phẩm, hương liệu thực phẩm, dụng cụ chứa đựng thực phẩm, vật liệu bao gói tiếp xúc trực tiếp với thực phẩm vi phạm an toàn thực phẩm gây hậu quả.</w:t>
            </w:r>
            <w:r w:rsidRPr="00AC78C2">
              <w:br/>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F2" w14:textId="77777777" w:rsidR="00EA5286" w:rsidRPr="00AC78C2" w:rsidRDefault="00EA5286">
            <w:r w:rsidRPr="00AC78C2">
              <w:rPr>
                <w:sz w:val="17"/>
                <w:szCs w:val="17"/>
              </w:rPr>
              <w:t>Đối với sản phẩm nhập khẩu, cơ sở sản xuất hoặc chủ sở hữu sản phẩm ở nước ngoài không phải là đối tượng chịu sự quản lý trực tiếp của cơ quan nhà nước Việt Nam và không có cơ chế thực hiện nghĩa vụ hành chính trực tiếp với cơ quan có thẩm quyền tại Việt Nam. Do đó:</w:t>
            </w:r>
            <w:r w:rsidRPr="00AC78C2">
              <w:br/>
            </w:r>
            <w:r w:rsidRPr="00AC78C2">
              <w:rPr>
                <w:sz w:val="17"/>
                <w:szCs w:val="17"/>
              </w:rPr>
              <w:t>_Quy định tại khoản 1, việc yêu cầu cơ sở sản xuất/chủ sở hữu ở nước ngoài trực tiếp thông báo mọi thay đổi về nội dung ủy quyền sẽ khó thực hiện và khó kiểm tra, xử lý. Đầu mối phù hợp để liên hệ với cơ quan Việt Nam phải là tổ chức được ủy quyền đứng tên hồ sơ tại Việt Nam; nhà sản xuất nước ngoài có trách nhiệm thông báo đầy đủ, kịp thời cho tổ chức này.</w:t>
            </w:r>
            <w:r w:rsidRPr="00AC78C2">
              <w:br/>
            </w:r>
            <w:r w:rsidRPr="00AC78C2">
              <w:br/>
            </w:r>
            <w:r w:rsidRPr="00AC78C2">
              <w:rPr>
                <w:sz w:val="17"/>
                <w:szCs w:val="17"/>
              </w:rPr>
              <w:t>_Khoản 2 quy định "chịu trách nhiệm liên đới" nhưng chưa làm rõ phạm vi trách nhiệm, hình thức thực hiện và cơ chế xử lý đối với cơ sở sản xuất hoặc chủ sở hữu ở nước ngoài trong trường hợp xảy ra vi phạm. Đặc biệt, đối với nhà sản xuất nước ngoài, việc áp dụng và thi hành trách nhiệm còn phụ thuộc vào pháp luật áp dụng, thỏa thuận giữa các bên, điều ước quốc tế và cơ chế công nhận, thi hành tại quốc gia liên quan. Trong thực tế, cơ quan quản lý Việt Nam chủ yếu quản lý và xử lý thông qua tổ chức, cá nhân đứng tên công bố hoặc nhập khẩu tại Việt Nam. Điều 12 của chính dự thảo đã giao cho tổ chức đứng tên hồ sơ trách nhiệm toàn diện về hồ sơ, bảo đảm sản phẩm phù hợp tiêu chuẩn, thông báo và phối hợp với cơ sở sản xuất. Vì vậy, nghĩa vụ liên hệ với cơ quan Việt Nam tại Điều 13 nên được thiết kế thông qua tổ chức này, đặc biệt đối với hàng nhập khẩu.</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F3" w14:textId="77777777" w:rsidR="00EA5286" w:rsidRPr="00AC78C2" w:rsidRDefault="00EA5286">
            <w:r w:rsidRPr="00AC78C2">
              <w:rPr>
                <w:sz w:val="17"/>
                <w:szCs w:val="17"/>
              </w:rPr>
              <w:t>Chúng tôi kính đề nghị Ban soạn thảo làm rõ chỉ áp dụng các quy định tại Điều 13 đối với cơ sở sản xuất, chủ sở hữu sản phẩm trong nước.</w:t>
            </w:r>
            <w:r w:rsidRPr="00AC78C2">
              <w:br/>
            </w:r>
            <w:r w:rsidRPr="00AC78C2">
              <w:br/>
            </w:r>
            <w:r w:rsidRPr="00AC78C2">
              <w:rPr>
                <w:sz w:val="17"/>
                <w:szCs w:val="17"/>
              </w:rPr>
              <w:t>Đối với sản phẩm nhập khẩu, đề nghị quy định trách nhiệm của tổ chức, cá nhân đứng tên đăng ký bản công bố sản phẩm hoặc công bố tiêu chuẩn áp dụng tại Việt Nam đối với cơ quan quản lý nhà nước Việt Nam.</w:t>
            </w:r>
          </w:p>
        </w:tc>
      </w:tr>
      <w:tr w:rsidR="00EA5286" w:rsidRPr="00AC78C2" w14:paraId="730CE9FC"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F6" w14:textId="77777777" w:rsidR="00EA5286" w:rsidRPr="00AC78C2" w:rsidRDefault="00EA5286">
            <w:r w:rsidRPr="00AC78C2">
              <w:rPr>
                <w:sz w:val="17"/>
                <w:szCs w:val="17"/>
              </w:rPr>
              <w:t>17</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F7" w14:textId="77777777" w:rsidR="00EA5286" w:rsidRPr="00AC78C2" w:rsidRDefault="00EA5286">
            <w:r w:rsidRPr="00AC78C2">
              <w:rPr>
                <w:sz w:val="17"/>
                <w:szCs w:val="17"/>
              </w:rPr>
              <w:t>Điểm b, khoản 2, Điều 17. Điều kiện về bảo đảm an toàn đối với thực phẩm, nguyên liệu làm thực phẩm, phụ gia thực phẩm, chất hỗ trợ chế biến thực phẩm, hương liệu thực phẩm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F8" w14:textId="77777777" w:rsidR="00EA5286" w:rsidRPr="00AC78C2" w:rsidRDefault="00EA5286">
            <w:r w:rsidRPr="00AC78C2">
              <w:rPr>
                <w:sz w:val="17"/>
                <w:szCs w:val="17"/>
              </w:rPr>
              <w:t>Thực phẩm thuộc trường hợp phải đăng ký bản công bố sản phẩm theo quy định của Chính phủ phải có bằng chứng khoa học chứng minh công dụng và liều sử dụng; phải được sản xuất tại cơ sở có đủ điều kiện kinh doanh thực phẩm theo quy định và đáp ứng các quy định khác về an toàn thực phẩm có liên quan</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F9" w14:textId="77777777" w:rsidR="00EA5286" w:rsidRPr="00AC78C2" w:rsidRDefault="00EA5286">
            <w:r w:rsidRPr="00AC78C2">
              <w:rPr>
                <w:sz w:val="17"/>
                <w:szCs w:val="17"/>
              </w:rPr>
              <w:t>_Việc yêu cầu bằng chứng khoa học chứng minh công dụng là cần thiết. Tuy nhiên, yêu cầu chứng minh “liều sử dụng” chưa rõ tiêu chí và loại tài liệu phải cung cấp, đồng thời có thể bị hiểu là doanh nghiệp phải thực hiện nghiên cứu riêng trên thành phẩm để xác lập liều tối ưu. Trong lĩnh vực thực phẩm, mức sử dụng có thể được xác định dựa trên công thức, hàm lượng thành phần, đối tượng sử dụng, giới hạn an toàn và hướng dẫn của nhà sản xuất. Quy định này cũng mở rộng so với điểm d khoản 1 Điều 7 Nghị định 15/2018/NĐ-CP, vốn chỉ yêu cầu bằng chứng khoa học chứng minh công dụng; mức sử dụng hằng ngày chỉ nhằm đánh giá tính phù hợp của bằng chứng về thành phần.</w:t>
            </w:r>
            <w:r w:rsidRPr="00AC78C2">
              <w:br/>
            </w:r>
            <w:r w:rsidRPr="00AC78C2">
              <w:br/>
            </w:r>
            <w:r w:rsidRPr="00AC78C2">
              <w:rPr>
                <w:sz w:val="17"/>
                <w:szCs w:val="17"/>
              </w:rPr>
              <w:t>_Theo quy định phân loại tại khoản 2 Điều 19, thực phẩm bổ sung có công bố khuyến cáo sức khỏe của thành phần bổ sung có thể thuộc diện phải đăng ký bản công bố sản phẩm. Tuy nhiên, thành phần bổ sung thường là các vitamin, khoáng chất, probiotic,...và bằng chứng khoa học thường được xây dựng cho thành phần tạo công dụng, khó có bằng chứng khoa học riêng chứng minh liều sử dụng của từng sản phẩm thương mại. Yêu cầu mới cũng có thể dẫn đến cách hiểu rằng phải tiến hành nghiên cứu trên chính thành phẩm để chứng minh mức sử dụng, làm tăng đáng kể thời gian, chi phí đăng ký và tạo rào cản đối với sản phẩm nhập khẩu đã được lưu hành hợp pháp tại nước xuất xứ.</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FA" w14:textId="77777777" w:rsidR="00EA5286" w:rsidRPr="00AC78C2" w:rsidRDefault="00EA5286">
            <w:r w:rsidRPr="00AC78C2">
              <w:rPr>
                <w:sz w:val="17"/>
                <w:szCs w:val="17"/>
              </w:rPr>
              <w:t xml:space="preserve">Chúng tôi kính đề nghị được điều chỉnh thành: “b) Thực phẩm thuộc trường hợp phải đăng ký bản công bố sản phẩm theo quy định của Chính phủ phải có bằng chứng khoa học chứng minh công dụng của sản phẩm hoặc của thành phần tạo nên công dụng đã công bố; phải được sản xuất tại cơ sở có đủ điều kiện kinh doanh thực phẩm theo quy định và đáp ứng các quy định khác về an toàn thực phẩm có liên quan.” </w:t>
            </w:r>
            <w:r w:rsidRPr="00AC78C2">
              <w:br/>
            </w:r>
            <w:r w:rsidRPr="00AC78C2">
              <w:rPr>
                <w:sz w:val="17"/>
                <w:szCs w:val="17"/>
              </w:rPr>
              <w:t>Đồng thời, đề nghị giao Chính phủ quy định chi tiết theo hướng kế thừa điểm d khoản 1 Điều 7 Nghị định 15/2018/NĐ-CP: “Trường hợp sử dụng bằng chứng khoa học về công dụng của thành phần để công bố công dụng cho sản phẩm, mức sử dụng hằng ngày của thành phần trong sản phẩm phải đáp ứng điều kiện về hàm lượng hoặc tỷ lệ so với mức sử dụng được nêu trong tài liệu khoa học theo quy định của Chính phủ. Quy định này nhằm xác định tính phù hợp của bằng chứng khoa học đối với công dụng công bố và không được hiểu là yêu cầu phải thực hiện nghiên cứu, thử nghiệm lâm sàng hoặc cung cấp một bộ bằng chứng khoa học riêng để chứng minh liều sử dụng của sản phẩm.”</w:t>
            </w:r>
          </w:p>
        </w:tc>
      </w:tr>
      <w:tr w:rsidR="00EA5286" w:rsidRPr="00AC78C2" w14:paraId="730CEA03"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FD" w14:textId="77777777" w:rsidR="00EA5286" w:rsidRPr="00AC78C2" w:rsidRDefault="00EA5286">
            <w:r w:rsidRPr="00AC78C2">
              <w:rPr>
                <w:sz w:val="17"/>
                <w:szCs w:val="17"/>
              </w:rPr>
              <w:t>18</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FE" w14:textId="77777777" w:rsidR="00EA5286" w:rsidRPr="00AC78C2" w:rsidRDefault="00EA5286">
            <w:r w:rsidRPr="00AC78C2">
              <w:rPr>
                <w:sz w:val="17"/>
                <w:szCs w:val="17"/>
              </w:rPr>
              <w:t>Điểm đ, khoản 2, Điều 17. Điều kiện về bảo đảm an toàn đối với thực phẩm, nguyên liệu làm thực phẩm, phụ gia thực phẩm, chất hỗ trợ chế biến thực phẩm, hương liệu thực phẩm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9FF" w14:textId="77777777" w:rsidR="00EA5286" w:rsidRPr="00AC78C2" w:rsidRDefault="00EA5286">
            <w:r w:rsidRPr="00AC78C2">
              <w:rPr>
                <w:sz w:val="17"/>
                <w:szCs w:val="17"/>
              </w:rPr>
              <w:t>đ) Đối với thực phẩm đã qua chế biến, nguyên liệu làm thực phẩm phải đảm bảo an toàn và giữ nguyên các thuộc tính vốn có của nó</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00" w14:textId="77777777" w:rsidR="00EA5286" w:rsidRPr="00AC78C2" w:rsidRDefault="00EA5286">
            <w:r w:rsidRPr="00AC78C2">
              <w:rPr>
                <w:sz w:val="17"/>
                <w:szCs w:val="17"/>
              </w:rPr>
              <w:t>Quy định chưa phù hợp đối với thực phẩm  vì bản chất của chế biến thực phẩm là làm thay đổi thuộc tính nguyên liệu. Ví dụ như sữa lên men thành sữa chua, thì thay đổi thuộc tính là kết quả mong muốn của quá trình chế biến, không phải dấu hiệu của mất an toàn thực phẩm.</w:t>
            </w:r>
            <w:r w:rsidRPr="00AC78C2">
              <w:br/>
            </w:r>
            <w:r w:rsidRPr="00AC78C2">
              <w:rPr>
                <w:sz w:val="17"/>
                <w:szCs w:val="17"/>
              </w:rPr>
              <w:t>Ngoài ra nếu áp dụng chặt theo quy định này doanh nghiệp sẽ gặp một số vướng mắc như: Không có chỉ tiêu pháp lý để xác định "thuộc tính vốn có", không có phương pháp thử chuẩn để đánh giá việc "giữ nguyên", cơ quan quản lý và doanh nghiệp có thể có cách hiểu khác nhau và dễ phát sinh yêu cầu bổ sung hồ sơ hoặc giải trình mà không có cơ sở khoa học rõ ràng.</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01" w14:textId="77777777" w:rsidR="00EA5286" w:rsidRPr="00AC78C2" w:rsidRDefault="00EA5286">
            <w:r w:rsidRPr="00AC78C2">
              <w:rPr>
                <w:sz w:val="17"/>
                <w:szCs w:val="17"/>
              </w:rPr>
              <w:t>Chúng tôi kính đề nghị Ban soạn thảo xem xét và điều chỉnh như sau:</w:t>
            </w:r>
            <w:r w:rsidRPr="00AC78C2">
              <w:br/>
            </w:r>
            <w:r w:rsidRPr="00AC78C2">
              <w:rPr>
                <w:sz w:val="17"/>
                <w:szCs w:val="17"/>
              </w:rPr>
              <w:t>Đối với thực phẩm đã qua chế biến, nguyên liệu làm thực phẩm phải đảm bảo an toàn, phù hợp với mục đích sử dụng và đáp ứng các yêu cầu về chất lượng theo quy chuẩn kỹ thuật, tiêu chuẩn áp dụng hoặc quy định của pháp luật có liên quan</w:t>
            </w:r>
            <w:r w:rsidRPr="00AC78C2">
              <w:br/>
            </w:r>
          </w:p>
        </w:tc>
      </w:tr>
      <w:tr w:rsidR="00EA5286" w:rsidRPr="00AC78C2" w14:paraId="730CEA0A"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04" w14:textId="77777777" w:rsidR="00EA5286" w:rsidRPr="00AC78C2" w:rsidRDefault="00EA5286">
            <w:r w:rsidRPr="00AC78C2">
              <w:t>19</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05" w14:textId="77777777" w:rsidR="00EA5286" w:rsidRPr="00AC78C2" w:rsidRDefault="00EA5286">
            <w:r w:rsidRPr="00AC78C2">
              <w:rPr>
                <w:sz w:val="17"/>
                <w:szCs w:val="17"/>
              </w:rPr>
              <w:t>Điểm g, khoản 2</w:t>
            </w:r>
            <w:r w:rsidRPr="00AC78C2">
              <w:br/>
            </w:r>
            <w:r w:rsidRPr="00AC78C2">
              <w:rPr>
                <w:sz w:val="17"/>
                <w:szCs w:val="17"/>
              </w:rPr>
              <w:t>Điều 17. Điều kiện về bảo đảm an toàn đối với thực phẩm, nguyên liệu làm thực phẩm, phụ gia thực phẩm, chất hỗ trợ chế biến thực phẩm, hương liệu thực phẩm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06" w14:textId="77777777" w:rsidR="00EA5286" w:rsidRPr="00AC78C2" w:rsidRDefault="00EA5286">
            <w:r w:rsidRPr="00AC78C2">
              <w:rPr>
                <w:sz w:val="17"/>
                <w:szCs w:val="17"/>
              </w:rPr>
              <w:t>g) Thực phẩm sau thu hái, đánh bắt, khai thác, giết mổ phải đáp ứng mức giới hạn dư lượng thuốc thú y, thuốc bảo vệ thực vật và các tác nhân gây ô nhiễm trong thực phẩm theo quy định của Ủy ban tiêu chuẩn thực phẩm quốc tế, thỏa thuận quốc tế, điều ước quốc tế mà Việt Nam là thành viên và phù hợp với tình hình kinh tế xã hội. Trường hợp chưa có quy định đối với mức giới hạn dư lượng thuốc thú y, thuốc bảo vệ thực vật thì thực hiện theo quy định của nước sản xuất hoặc hướng dẫn của nhà sản xuất trong trường hợp không có quy định của nước sản xuất.</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07" w14:textId="77777777" w:rsidR="00EA5286" w:rsidRPr="00AC78C2" w:rsidRDefault="00EA5286">
            <w:r w:rsidRPr="00AC78C2">
              <w:rPr>
                <w:sz w:val="17"/>
                <w:szCs w:val="17"/>
              </w:rPr>
              <w:t>Thực phẩm, nguyên liệu thực phẩm được sản xuất, thu hái, đánh bắt, khai thác hoặc giết mổ tại Việt Nam trước hết phải tuân thủ các mức giới hạn do pháp luật Việt Nam quy định. Tiêu chuẩn Codex là tiêu chuẩn quốc tế mang tính khuyến nghị, không nên mặc nhiên được áp dụng trực tiếp nếu chưa được cơ quan có thẩm quyền của Việt Nam xem xét, chấp nhận. Việc quy định áp dụng đồng thời tiêu chuẩn Codex, thỏa thuận quốc tế và điều ước quốc tế có thể dẫn đến khó xác định thứ tự ưu tiên khi các mức giới hạn không thống nhất, gây khó khăn cho doanh nghiệp và cơ quan kiểm tra. Ngoài ra, việc áp dụng “hướng dẫn của nhà sản xuất” trong trường hợp chưa có quy định của nước sản xuất chưa bảo đảm tính khách quan và giá trị pháp lý, vì nhà sản xuất không phải là chủ thể có thẩm quyền ban hành mức giới hạn an toàn. Trường hợp Việt Nam chưa có mức giới hạn, cần giao cơ quan quản lý chuyên ngành hướng dẫn hoặc ban hành mức giới hạn trên cơ sở đánh giá rủi ro, tham khảo Codex và các cam kết quốc tế có liên quan, đồng thời xem xét điều kiện sản xuất, tiêu dùng và kinh tế – xã hội của Việt Nam.</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08" w14:textId="77777777" w:rsidR="00EA5286" w:rsidRPr="00AC78C2" w:rsidRDefault="00EA5286">
            <w:r w:rsidRPr="00AC78C2">
              <w:rPr>
                <w:sz w:val="17"/>
                <w:szCs w:val="17"/>
              </w:rPr>
              <w:t>Chúng tôi kính đề nghị Ban soạn thảo xem xét và điều chỉnh thành:</w:t>
            </w:r>
            <w:r w:rsidRPr="00AC78C2">
              <w:br/>
            </w:r>
            <w:r w:rsidRPr="00AC78C2">
              <w:rPr>
                <w:sz w:val="17"/>
                <w:szCs w:val="17"/>
              </w:rPr>
              <w:t>"g) Thực phẩm sau thu hái, đánh bắt, khai thác, giết mổ phải đáp ứng mức giới hạn dư lượng thuốc thú y, thuốc bảo vệ thực vật và các tác nhân gây ô nhiễm trong thực phẩm theo quy định của pháp luật Việt Nam"</w:t>
            </w:r>
            <w:r w:rsidRPr="00AC78C2">
              <w:br/>
            </w:r>
            <w:r w:rsidRPr="00AC78C2">
              <w:br/>
            </w:r>
            <w:r w:rsidRPr="00AC78C2">
              <w:rPr>
                <w:sz w:val="17"/>
                <w:szCs w:val="17"/>
              </w:rPr>
              <w:t>Việc làm rõ các nội dung trên sẽ góp phần bảo đảm tính minh bạch, thống nhất và khả thi trong thực thi pháp luật, đồng thời tạo điều kiện để doanh nghiệp chủ động tuân thủ.</w:t>
            </w:r>
            <w:r w:rsidRPr="00AC78C2">
              <w:br/>
            </w:r>
          </w:p>
        </w:tc>
      </w:tr>
      <w:tr w:rsidR="00EA5286" w:rsidRPr="00AC78C2" w14:paraId="730CEA11"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0B" w14:textId="77777777" w:rsidR="00EA5286" w:rsidRPr="00AC78C2" w:rsidRDefault="00EA5286">
            <w:r w:rsidRPr="00AC78C2">
              <w:rPr>
                <w:sz w:val="17"/>
                <w:szCs w:val="17"/>
              </w:rPr>
              <w:lastRenderedPageBreak/>
              <w:t>20</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0C" w14:textId="77777777" w:rsidR="00EA5286" w:rsidRPr="00AC78C2" w:rsidRDefault="00EA5286">
            <w:r w:rsidRPr="00AC78C2">
              <w:rPr>
                <w:sz w:val="17"/>
                <w:szCs w:val="17"/>
              </w:rPr>
              <w:t>Khoản 2, điều 18</w:t>
            </w:r>
            <w:r w:rsidRPr="00AC78C2">
              <w:br/>
            </w:r>
            <w:r w:rsidRPr="00AC78C2">
              <w:rPr>
                <w:sz w:val="17"/>
                <w:szCs w:val="17"/>
              </w:rPr>
              <w:t>Điều kiện bảo đảm an toàn đối với dụng cụ, vật liệu bao gói tiếp xúc trực tiếp với thực phẩm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0D" w14:textId="77777777" w:rsidR="00EA5286" w:rsidRPr="00AC78C2" w:rsidRDefault="00EA5286">
            <w:r w:rsidRPr="00AC78C2">
              <w:rPr>
                <w:sz w:val="17"/>
                <w:szCs w:val="17"/>
              </w:rPr>
              <w:t>b) Đáp ứng quy chuẩn, tiêu chuẩn kỹ thuật tương ứng</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0E" w14:textId="77777777" w:rsidR="00EA5286" w:rsidRPr="00AC78C2" w:rsidRDefault="00EA5286">
            <w:pPr>
              <w:rPr>
                <w:sz w:val="17"/>
                <w:szCs w:val="17"/>
              </w:rPr>
            </w:pPr>
            <w:r w:rsidRPr="00AC78C2">
              <w:rPr>
                <w:sz w:val="17"/>
                <w:szCs w:val="17"/>
              </w:rPr>
              <w:t xml:space="preserve">Tiêu chuẩn kỹ thuật (TCVN) về nguyên tắc là tự nguyện áp dụng, chỉ có quy chuẩn kỹ thuật (QCVN) mới mang tính bắt buộc. Việc quy định như trên có thể dẫn đến cách hiểu rằng doanh nghiệp bắt buộc phải áp dụng cả TCVN, gây ra sự không thống nhất với Luật Tiêu chuẩn và Quy chuẩn kỹ thuật. </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0F" w14:textId="77777777" w:rsidR="00EA5286" w:rsidRPr="00AC78C2" w:rsidRDefault="00EA5286">
            <w:pPr>
              <w:rPr>
                <w:sz w:val="17"/>
                <w:szCs w:val="17"/>
              </w:rPr>
            </w:pPr>
            <w:r w:rsidRPr="00AC78C2">
              <w:rPr>
                <w:sz w:val="17"/>
                <w:szCs w:val="17"/>
              </w:rPr>
              <w:t>Kính đề nghị ban soạn thảo làm rõ nội dung quy định, nếu có chủ trương bắt buộc áp dụng TCVN trong một số trường hợp, cần quy định rõ ràng, minh bạch để tránh hiểu nhầm.</w:t>
            </w:r>
          </w:p>
        </w:tc>
      </w:tr>
      <w:tr w:rsidR="00EA5286" w:rsidRPr="00AC78C2" w14:paraId="730CEA18"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12" w14:textId="77777777" w:rsidR="00EA5286" w:rsidRPr="00AC78C2" w:rsidRDefault="00EA5286">
            <w:r w:rsidRPr="00AC78C2">
              <w:rPr>
                <w:sz w:val="17"/>
                <w:szCs w:val="17"/>
              </w:rPr>
              <w:t>21</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13" w14:textId="77777777" w:rsidR="00EA5286" w:rsidRPr="00AC78C2" w:rsidRDefault="00EA5286">
            <w:r w:rsidRPr="00AC78C2">
              <w:rPr>
                <w:sz w:val="17"/>
                <w:szCs w:val="17"/>
              </w:rPr>
              <w:t>Khoản 2, điều 19</w:t>
            </w:r>
            <w:r w:rsidRPr="00AC78C2">
              <w:br/>
            </w:r>
            <w:r w:rsidRPr="00AC78C2">
              <w:rPr>
                <w:sz w:val="17"/>
                <w:szCs w:val="17"/>
              </w:rPr>
              <w:t xml:space="preserve">Hình thức, đối tượng cấp, gia hạn, thay đổi giấy đăng ký bản công bố sản phẩm, công bố tiêu chuẩn áp dụng và các trường hợp miễn thực hiện đăng ký bản công bố sản phẩm, công bố tiêu chuẩn áp dụng </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14" w14:textId="77777777" w:rsidR="00EA5286" w:rsidRPr="00AC78C2" w:rsidRDefault="00EA5286">
            <w:r w:rsidRPr="00AC78C2">
              <w:rPr>
                <w:sz w:val="17"/>
                <w:szCs w:val="17"/>
              </w:rPr>
              <w:t>2. Nguyên tắc phân loại thực phẩm để thực hiện phương thức quản lý quy định tại khoản 1 Điều này và và các trường hợp áp dụng:</w:t>
            </w:r>
            <w:r w:rsidRPr="00AC78C2">
              <w:br/>
            </w:r>
            <w:r w:rsidRPr="00AC78C2">
              <w:rPr>
                <w:sz w:val="17"/>
                <w:szCs w:val="17"/>
              </w:rPr>
              <w:t>a) Nguyên tắc phân loại thực phẩm: trên cơ sở lấy sức khỏe của người dân làm trung tâm, phù hợp với thông lệ quốc tế, cơ sở thực tiễn, đặc tính của thực phẩm thực hiện việc phân loại thực phẩm.</w:t>
            </w:r>
            <w:r w:rsidRPr="00AC78C2">
              <w:br/>
            </w:r>
            <w:r w:rsidRPr="00AC78C2">
              <w:rPr>
                <w:sz w:val="17"/>
                <w:szCs w:val="17"/>
              </w:rPr>
              <w:t>b) Các trường hợp đăng ký bản công bố sản phẩm phải đáp ứng một trong các các tiêu chí sau:</w:t>
            </w:r>
            <w:r w:rsidRPr="00AC78C2">
              <w:br/>
            </w:r>
            <w:r w:rsidRPr="00AC78C2">
              <w:rPr>
                <w:sz w:val="17"/>
                <w:szCs w:val="17"/>
              </w:rPr>
              <w:t xml:space="preserve">- Đặc điểm kỹ thuật của các sản phẩm này có dạng bào chế tương tự dược phẩm nhưng chứa hệ thành phần phức hợp (vitamin, khoáng chất, enzyme, probiotic, hoạt chất sinh học...). </w:t>
            </w:r>
            <w:r w:rsidRPr="00AC78C2">
              <w:br/>
            </w:r>
            <w:r w:rsidRPr="00AC78C2">
              <w:rPr>
                <w:sz w:val="17"/>
                <w:szCs w:val="17"/>
              </w:rPr>
              <w:t xml:space="preserve">- Sản phẩm có chứa chất, hỗn hợp chất có nguồn gốc tự nhiên và tính bền vững kém trước các tác nhân môi trường (nhiệt độ, độ ẩm, ánh sáng), đòi hỏi quy trình công nghệ bào chế trình độ cao để kiểm soát tương tác giữa các thành phần. </w:t>
            </w:r>
            <w:r w:rsidRPr="00AC78C2">
              <w:br/>
            </w:r>
            <w:r w:rsidRPr="00AC78C2">
              <w:rPr>
                <w:sz w:val="17"/>
                <w:szCs w:val="17"/>
              </w:rPr>
              <w:t>- Đối tượng sử dụng của sản phẩm hướng tới nhóm người tiêu dùng yếu thế, dễ bị tổn thương (trẻ sơ sinh, trẻ nhỏ, người cao tuổi, người có bệnh lý, phụ nữ mang thai…) yêu cầu sự kiểm soát nghiêm ngặt về tính năng, công dụng sản phẩm.</w:t>
            </w:r>
            <w:r w:rsidRPr="00AC78C2">
              <w:br/>
            </w:r>
            <w:r w:rsidRPr="00AC78C2">
              <w:rPr>
                <w:sz w:val="17"/>
                <w:szCs w:val="17"/>
              </w:rPr>
              <w:t>c) Các trường hợp thực hiện phân loại công bố tiêu chuẩn áp dụng:</w:t>
            </w:r>
            <w:r w:rsidRPr="00AC78C2">
              <w:br/>
            </w:r>
            <w:r w:rsidRPr="00AC78C2">
              <w:rPr>
                <w:sz w:val="17"/>
                <w:szCs w:val="17"/>
              </w:rPr>
              <w:t>- Thực phẩm đã qua chế biến bao gói sẵn, phụ gia thực phẩm, chất hỗ trợ chế biến thực phẩm, hương liệu thực phẩm, dụng cụ, vật liệu bao gói tiếp xúc trực tiếp với thực phẩm;</w:t>
            </w:r>
            <w:r w:rsidRPr="00AC78C2">
              <w:br/>
            </w:r>
            <w:r w:rsidRPr="00AC78C2">
              <w:rPr>
                <w:sz w:val="17"/>
                <w:szCs w:val="17"/>
              </w:rPr>
              <w:t>- Thực phẩm bổ sung không công bố khuyến cáo về sức khoẻ.</w:t>
            </w:r>
            <w:r w:rsidRPr="00AC78C2">
              <w:br/>
            </w:r>
            <w:r w:rsidRPr="00AC78C2">
              <w:rPr>
                <w:sz w:val="17"/>
                <w:szCs w:val="17"/>
              </w:rPr>
              <w:t>- Nguyên liệu làm thực phẩm trừ các trường hợp được miễn công bố tiêu chuẩn áp dụng theo quy định cúa Chính phủ.</w:t>
            </w:r>
            <w:r w:rsidRPr="00AC78C2">
              <w:br/>
            </w:r>
            <w:r w:rsidRPr="00AC78C2">
              <w:rPr>
                <w:sz w:val="17"/>
                <w:szCs w:val="17"/>
              </w:rPr>
              <w:t>d) Các trường hợp thực hiện phân loại sản phẩm miễn thực hiện đăng ký bản công bố và công bố tiêu chuẩn áp dụng là những sản phẩm không thuộc trường hợp đăng ký bản công bố và công bố tiêu chuẩn áp dụng.</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15" w14:textId="77777777" w:rsidR="00EA5286" w:rsidRPr="00AC78C2" w:rsidRDefault="00EA5286">
            <w:r w:rsidRPr="00AC78C2">
              <w:rPr>
                <w:sz w:val="17"/>
                <w:szCs w:val="17"/>
              </w:rPr>
              <w:t>Dưới góc độ thực thi của doanh nghiệp, quy định này đang bộc lộ những điểm nghẽn lớn sau:</w:t>
            </w:r>
            <w:r w:rsidRPr="00AC78C2">
              <w:br/>
            </w:r>
            <w:r w:rsidRPr="00AC78C2">
              <w:rPr>
                <w:sz w:val="17"/>
                <w:szCs w:val="17"/>
              </w:rPr>
              <w:t>(1) Tiêu chí mang tính định tính, khó định lượng: Các cụm từ như "hệ thành phần phức hợp", "tính bền vững kém", hay "quy trình công nghệ bào chế trình độ cao" đều là những khái niệm mang tính định tính. Doanh nghiệp và ngay cả cơ quan quản lý sẽ gặp lúng túng khi xác định ranh giới: Thế nào là "phức hợp"? Công nghệ thế nào mới được coi là "trình độ cao", "tính bền vững kém"  Điều này dẫn đến nguy cơ mỗi địa phương hiểu một kiểu, gây thiếu thống nhất trong thực thi pháp luật.</w:t>
            </w:r>
            <w:r w:rsidRPr="00AC78C2">
              <w:br/>
            </w:r>
            <w:r w:rsidRPr="00AC78C2">
              <w:rPr>
                <w:sz w:val="17"/>
                <w:szCs w:val="17"/>
              </w:rPr>
              <w:t xml:space="preserve">(2) Chồng chéo giữa nhóm Đăng ký và nhóm Công bố: Tại điểm c, "Thực phẩm bổ sung không công bố khuyến cáo về sức khỏe" thuộc diện Công bố tiêu chuẩn áp dụng (thủ tục đơn giản).  Tuy nhiên, hầu hết thực phẩm bổ sung đều chứa "vitamin, khoáng chất, enzyme..." - vốn lại là tiêu chí để xếp vào diện phải Đăng ký bản công bố  theo điểm b. </w:t>
            </w:r>
            <w:r w:rsidRPr="00AC78C2">
              <w:br/>
            </w:r>
            <w:r w:rsidRPr="00AC78C2">
              <w:rPr>
                <w:sz w:val="17"/>
                <w:szCs w:val="17"/>
              </w:rPr>
              <w:t>Sự giao thoa này khiến doanh nghiệp không biết phải áp dụng phương thức nào cho đúng, dễ dẫn đến rủi ro pháp lý bị xử phạt khi hậu kiểm nếu cơ quan chức năng phân loại khác với doanh nghiệp.</w:t>
            </w:r>
            <w:r w:rsidRPr="00AC78C2">
              <w:br/>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16" w14:textId="77777777" w:rsidR="00EA5286" w:rsidRPr="00AC78C2" w:rsidRDefault="00EA5286">
            <w:r w:rsidRPr="00AC78C2">
              <w:rPr>
                <w:sz w:val="17"/>
                <w:szCs w:val="17"/>
              </w:rPr>
              <w:t>Để đảm bảo tính minh bạch, giúp doanh nghiệp chủ động tuân thủ và cơ quan nhà nước dễ quản lý, chúng tôi kính đề nghị Ban soạn thảo xem xét và điều chỉnh đổi Điều 19 theo hướng:</w:t>
            </w:r>
            <w:r w:rsidRPr="00AC78C2">
              <w:br/>
            </w:r>
            <w:r w:rsidRPr="00AC78C2">
              <w:rPr>
                <w:sz w:val="17"/>
                <w:szCs w:val="17"/>
              </w:rPr>
              <w:t xml:space="preserve">(1) Định danh nhóm sản phẩm cụ thể thay vì tiêu chí kỹ thuật: Thay vì dùng các tiêu chí kỹ thuật trừu tượng tại Điểm b, đề nghị Luật hóa trực tiếp danh mục các nhóm sản phẩm bắt buộc phải Đăng ký </w:t>
            </w:r>
            <w:r w:rsidRPr="00AC78C2">
              <w:br/>
            </w:r>
            <w:r w:rsidRPr="00AC78C2">
              <w:rPr>
                <w:sz w:val="17"/>
                <w:szCs w:val="17"/>
              </w:rPr>
              <w:t>(2) Làm rõ khái niệm Thực phẩm bổ sung: Cần quy định rõ ranh giới giữa "Thực phẩm bổ sung" (Điểm c) và sản phẩm có "dạng bào chế tương tự dược phẩm" (Điểm b)</w:t>
            </w:r>
            <w:r w:rsidRPr="00AC78C2">
              <w:br/>
            </w:r>
            <w:r w:rsidRPr="00AC78C2">
              <w:rPr>
                <w:sz w:val="17"/>
                <w:szCs w:val="17"/>
              </w:rPr>
              <w:t>(3) Ban hành danh mục thuật ngữ kỹ thuật kèm theo: Trong trường hợp vẫn giữ các tiêu chí định tính tại Điểm b, đề nghị Chính phủ phải ban hành kèm theo các tiêu chí định lượng hoặc định nghĩa kỹ thuật cụ thể thế nào là "quy trình bào chế trình độ cao" hoặc "hệ thành phần phức hợp" để làm căn cứ đối soát cho doanh nghiệp ngay tại thời điểm Luật có hiệu lực</w:t>
            </w:r>
            <w:r w:rsidRPr="00AC78C2">
              <w:br/>
            </w:r>
            <w:r w:rsidRPr="00AC78C2">
              <w:rPr>
                <w:sz w:val="17"/>
                <w:szCs w:val="17"/>
              </w:rPr>
              <w:t>Việc làm rõ các đối tượng này là cấp thiết để tránh gây ách tắc cho việc lưu thông hàng hóa và đảm bảo tính khả thi của phương thức quản lý dựa trên rủi ro mà dự thảo Luật đang hướng tới</w:t>
            </w:r>
          </w:p>
        </w:tc>
      </w:tr>
      <w:tr w:rsidR="00EA5286" w:rsidRPr="00AC78C2" w14:paraId="730CEA1F"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19" w14:textId="77777777" w:rsidR="00EA5286" w:rsidRPr="00AC78C2" w:rsidRDefault="00EA5286">
            <w:r w:rsidRPr="00AC78C2">
              <w:rPr>
                <w:sz w:val="17"/>
                <w:szCs w:val="17"/>
              </w:rPr>
              <w:t>22</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1A" w14:textId="77777777" w:rsidR="00EA5286" w:rsidRPr="00AC78C2" w:rsidRDefault="00EA5286">
            <w:r w:rsidRPr="00AC78C2">
              <w:rPr>
                <w:sz w:val="17"/>
                <w:szCs w:val="17"/>
              </w:rPr>
              <w:t>Khoản 7, điều 19</w:t>
            </w:r>
            <w:r w:rsidRPr="00AC78C2">
              <w:br/>
            </w:r>
            <w:r w:rsidRPr="00AC78C2">
              <w:rPr>
                <w:sz w:val="17"/>
                <w:szCs w:val="17"/>
              </w:rPr>
              <w:t xml:space="preserve">Điều 19. Hình thức, đối tượng cấp, gia hạn, thay đổi giấy đăng ký bản công bố sản phẩm, công bố tiêu chuẩn áp dụng và các trường hợp miễn thực hiện đăng ký bản công bố sản phẩm, công bố tiêu chuẩn áp dụng </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1B" w14:textId="77777777" w:rsidR="00EA5286" w:rsidRPr="00AC78C2" w:rsidRDefault="00EA5286">
            <w:r w:rsidRPr="00AC78C2">
              <w:rPr>
                <w:sz w:val="17"/>
                <w:szCs w:val="17"/>
              </w:rPr>
              <w:t>Các đối tượng đã được cấp giấy đăng ký bản công bố, công bố tiêu chuẩn áp dụng nhưng có thay đổi phải thực hiện lại việc đăng ký bản công bố hoặc công bố tiêu chuẩn áp dụng:</w:t>
            </w:r>
            <w:r w:rsidRPr="00AC78C2">
              <w:br/>
            </w:r>
            <w:r w:rsidRPr="00AC78C2">
              <w:rPr>
                <w:sz w:val="17"/>
                <w:szCs w:val="17"/>
              </w:rPr>
              <w:t>a) Thực phẩm đã được cấp giấy đăng ký bản công bố nhưng có thay đổi về thành phần công thức, hàm lượng hoặc khối lượng các thành phần có tác dụng, dạng bào chế, công dụng, đối tượng, liều dùng, cơ sở sản xuất;</w:t>
            </w:r>
            <w:r w:rsidRPr="00AC78C2">
              <w:br/>
            </w:r>
            <w:r w:rsidRPr="00AC78C2">
              <w:rPr>
                <w:sz w:val="17"/>
                <w:szCs w:val="17"/>
              </w:rPr>
              <w:t>b) Thực phẩm đã công bố tiêu chuẩn áp dụng có thay đổi về cơ sở sản xuất, tên sản phẩm và thành phần.</w:t>
            </w:r>
            <w:r w:rsidRPr="00AC78C2">
              <w:br/>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1C" w14:textId="77777777" w:rsidR="00EA5286" w:rsidRPr="00AC78C2" w:rsidRDefault="00EA5286">
            <w:r w:rsidRPr="00AC78C2">
              <w:rPr>
                <w:sz w:val="17"/>
                <w:szCs w:val="17"/>
              </w:rPr>
              <w:t>Dự thảo bổ sung các trường hợp phải thực hiện lại đăng ký bản công bố hoặc công bố tiêu chuẩn áp dụng so với quy định hiện hành tại Nghị định 15/2018/NĐ-CP. Việc mở rộng phạm vi các trường hợp phải thực hiện lại thủ tục có thể làm gia tăng thủ tục hành chính, thời gian và chi phí tuân thủ cho doanh nghiệp, ngay cả khi một số thay đổi không ảnh hưởng đến chất lượng, an toàn hoặc bản chất của sản phẩm.</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1D" w14:textId="77777777" w:rsidR="00EA5286" w:rsidRPr="00AC78C2" w:rsidRDefault="00EA5286">
            <w:r w:rsidRPr="00AC78C2">
              <w:rPr>
                <w:sz w:val="17"/>
                <w:szCs w:val="17"/>
              </w:rPr>
              <w:t>Chúng tôi kính Đề nghị được giữ quy định như tại Nghị định 15/2018/NĐ-CP về các trường hợp phải thực hiện lại đăng ký bản công bố hoặc công bố tiêu chuẩn áp dụng; không mở rộng thêm các trường hợp phải thực hiện lại thủ tục nhằm giảm gánh nặng thủ tục hành chính, tạo thuận lợi cho hoạt động sản xuất, kinh doanh của doanh nghiệp.</w:t>
            </w:r>
          </w:p>
        </w:tc>
      </w:tr>
      <w:tr w:rsidR="00EA5286" w:rsidRPr="00AC78C2" w14:paraId="730CEA27"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20" w14:textId="77777777" w:rsidR="00EA5286" w:rsidRPr="00AC78C2" w:rsidRDefault="00EA5286">
            <w:r w:rsidRPr="00AC78C2">
              <w:rPr>
                <w:sz w:val="17"/>
                <w:szCs w:val="17"/>
              </w:rPr>
              <w:lastRenderedPageBreak/>
              <w:t>23</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21" w14:textId="77777777" w:rsidR="00EA5286" w:rsidRPr="00AC78C2" w:rsidRDefault="00EA5286">
            <w:r w:rsidRPr="00AC78C2">
              <w:rPr>
                <w:sz w:val="17"/>
                <w:szCs w:val="17"/>
              </w:rPr>
              <w:t>Khoản 4 và 5, điều 20</w:t>
            </w:r>
            <w:r w:rsidRPr="00AC78C2">
              <w:br/>
            </w:r>
            <w:r w:rsidRPr="00AC78C2">
              <w:rPr>
                <w:sz w:val="17"/>
                <w:szCs w:val="17"/>
              </w:rPr>
              <w:t xml:space="preserve"> Quy định về lưu thông thực phẩm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22" w14:textId="77777777" w:rsidR="00EA5286" w:rsidRPr="00AC78C2" w:rsidRDefault="00EA5286">
            <w:r w:rsidRPr="00AC78C2">
              <w:rPr>
                <w:sz w:val="17"/>
                <w:szCs w:val="17"/>
              </w:rPr>
              <w:t>4. Thực phẩm nhập khẩu được phép tiếp tục lưu thông đến hết hạn dùng trong trường hợp được cập cảng tại Việt Nam giao hàng tại cảng đi của nước xuất khẩu trước ngày giấy đăng ký bản công bố sản phẩm hết thời hạn hiệu lực.</w:t>
            </w:r>
            <w:r w:rsidRPr="00AC78C2">
              <w:br/>
            </w:r>
            <w:r w:rsidRPr="00AC78C2">
              <w:rPr>
                <w:sz w:val="17"/>
                <w:szCs w:val="17"/>
              </w:rPr>
              <w:t>5. Thực phẩm sản xuất trong nước hoặc nhập khẩu trước ngày giấy đăng ký bản công bố sản phẩm bị thu hồi hoặc hồ sơ công bố tiêu chuẩn áp dụng bị gỡ bỏ trên trang thông tin điện tử của cơ quan tiếp nhận hồ sơ theo quy định tại khoản 1 Điều 22 của Luật này, trừ trường hợp thực phẩm bị thu hồi quy định tại Điều 59 của Luật này.</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23" w14:textId="77777777" w:rsidR="00EA5286" w:rsidRPr="00AC78C2" w:rsidRDefault="00EA5286">
            <w:pPr>
              <w:rPr>
                <w:sz w:val="17"/>
                <w:szCs w:val="17"/>
              </w:rPr>
            </w:pPr>
            <w:r w:rsidRPr="00AC78C2">
              <w:rPr>
                <w:sz w:val="17"/>
                <w:szCs w:val="17"/>
              </w:rPr>
              <w:t>Dự thảo sử dụng các mốc thời gian như "được cập cảng tại Việt Nam" và "nhập khẩu trước ngày giấy đăng ký bản công bố sản phẩm hết thời hạn hiệu lực/bị thu hồi" để xác định việc tiếp tục lưu thông của thực phẩm nhập khẩu. Cách diễn đạt hiện nay chưa rõ ràng do đặt đồng thời hai mốc: “cập cảng tại Việt Nam” và “giao hàng tại cảng đi của nước xuất khẩu”, nhưng không xác định đây là các điều kiện đồng thời hay điều kiện thay thế. Nếu lấy thời điểm hàng cập cảng Việt Nam làm căn cứ thì doanh nghiệp khó chủ động, vì thời gian vận chuyển có thể thay đổi do lịch tàu, chuyển tải, thời tiết, ùn tắc cảng hoặc các sự kiện bất khả kháng. Lô hàng đã được xuất khẩu khi giấy đăng ký bản công bố còn hiệu lực nhưng giấy hết hiệu lực trong thời gian vận chuyển có thể bị ách tắc hoặc không được tiếp tục lưu thông. Đề nghị chỉ sử dụng một mốc thống nhất là thời điểm hàng hóa rời cảng, cửa khẩu hoặc địa điểm xuất hàng của nước xuất khẩu. Đây là thời điểm khách quan, có thể kiểm chứng bằng vận đơn hoặc chứng từ vận tải. Đồng thời, không nên chỉ sử dụng thuật ngữ “cảng” vì hàng hóa còn có thể được nhập khẩu bằng đường hàng không, đường bộ hoặc đường sắt.</w:t>
            </w:r>
          </w:p>
          <w:p w14:paraId="730CEA24" w14:textId="77777777" w:rsidR="00EA5286" w:rsidRPr="00AC78C2" w:rsidRDefault="00EA5286">
            <w:pPr>
              <w:rPr>
                <w:sz w:val="17"/>
                <w:szCs w:val="17"/>
              </w:rPr>
            </w:pP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25" w14:textId="77777777" w:rsidR="00EA5286" w:rsidRPr="00AC78C2" w:rsidRDefault="00EA5286">
            <w:r w:rsidRPr="00AC78C2">
              <w:rPr>
                <w:sz w:val="17"/>
                <w:szCs w:val="17"/>
              </w:rPr>
              <w:t xml:space="preserve">Chúng tôi kính đề nghị được làm rõ mốc thời gian xác định đối với thực phẩm nhập khẩu theo đúng thuật ngữ và quy định của pháp luật hải quan, bảo đảm có căn cứ xác minh từ hồ sơ, chứng từ nhập khẩu. </w:t>
            </w:r>
            <w:r w:rsidRPr="00AC78C2">
              <w:br/>
            </w:r>
            <w:r w:rsidRPr="00AC78C2">
              <w:rPr>
                <w:sz w:val="17"/>
                <w:szCs w:val="17"/>
              </w:rPr>
              <w:t>Đề nghị sửa khoản 4 như sau: “4. Thực phẩm nhập khẩu được phép tiếp tục lưu thông đến hết hạn sử dụng nếu lô hàng đã rời cảng, cửa khẩu hoặc địa điểm xuất hàng của nước xuất khẩu để vận chuyển vào Việt Nam trước ngày giấy đăng ký bản công bố sản phẩm hết thời hạn hiệu lực. Thời điểm hàng hóa rời nước xuất khẩu được xác định theo vận đơn hoặc chứng từ vận tải tương đương.”</w:t>
            </w:r>
            <w:r w:rsidRPr="00AC78C2">
              <w:br/>
            </w:r>
            <w:r w:rsidRPr="00AC78C2">
              <w:br/>
            </w:r>
            <w:r w:rsidRPr="00AC78C2">
              <w:rPr>
                <w:sz w:val="17"/>
                <w:szCs w:val="17"/>
              </w:rPr>
              <w:t>Bên cạnh đó, chúng tôi cũng xin đề nghị được xem xét và điều chỉnh tại khoản 5 như sau: “5. Thực phẩm sản xuất trong nước đã được sản xuất hoặc thực phẩm nhập khẩu đã rời cảng, cửa khẩu hoặc địa điểm xuất hàng của nước xuất khẩu trước ngày giấy đăng ký bản công bố sản phẩm bị thu hồi hoặc hồ sơ công bố tiêu chuẩn áp dụng bị gỡ bỏ trên trang thông tin điện tử của cơ quan tiếp nhận hồ sơ theo quy định tại khoản 1 Điều 22 của Luật này, trừ trường hợp thực phẩm bị thu hồi quy định tại Điều 59 của Luật này.”</w:t>
            </w:r>
          </w:p>
        </w:tc>
      </w:tr>
      <w:tr w:rsidR="00EA5286" w:rsidRPr="00AC78C2" w14:paraId="730CEA2E"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28" w14:textId="77777777" w:rsidR="00EA5286" w:rsidRPr="00AC78C2" w:rsidRDefault="00EA5286">
            <w:r w:rsidRPr="00AC78C2">
              <w:rPr>
                <w:sz w:val="17"/>
                <w:szCs w:val="17"/>
              </w:rPr>
              <w:t>24</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29" w14:textId="77777777" w:rsidR="00EA5286" w:rsidRPr="00AC78C2" w:rsidRDefault="00EA5286">
            <w:r w:rsidRPr="00AC78C2">
              <w:rPr>
                <w:sz w:val="17"/>
                <w:szCs w:val="17"/>
              </w:rPr>
              <w:t>Khoản 2, điều 21</w:t>
            </w:r>
            <w:r w:rsidRPr="00AC78C2">
              <w:br/>
            </w:r>
            <w:r w:rsidRPr="00AC78C2">
              <w:rPr>
                <w:sz w:val="17"/>
                <w:szCs w:val="17"/>
              </w:rPr>
              <w:t>Thẩm quyền, hồ sơ, thủ tục đăng ký bản công bố sản phẩm hoặc công bố tiêu chuẩn áp dụng, thực phẩm; thời hạn hiệu lực của giấy đăng ký bản công bố sản phẩm.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2A" w14:textId="77777777" w:rsidR="00EA5286" w:rsidRPr="00AC78C2" w:rsidRDefault="00EA5286">
            <w:r w:rsidRPr="00AC78C2">
              <w:rPr>
                <w:sz w:val="17"/>
                <w:szCs w:val="17"/>
              </w:rPr>
              <w:t>2. Thời hạn hiệu lực của giấy đăng ký bản công bố sản phẩm là 05 năm kể từ ngày cấp, gia hạn giấy đăng ký bản công bố sản phẩm.</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2B" w14:textId="77777777" w:rsidR="00EA5286" w:rsidRPr="00AC78C2" w:rsidRDefault="00EA5286">
            <w:r w:rsidRPr="00AC78C2">
              <w:rPr>
                <w:sz w:val="17"/>
                <w:szCs w:val="17"/>
              </w:rPr>
              <w:t>Dự thảo bổ sung quy định Giấy tiếp nhận đăng ký bản công bố sản phẩm có thời hạn hiệu lực 05 năm, trong khi Nghị định 15/2018/NĐ-CP hiện không quy định thời hạn này. Việc ấn định thời hạn chỉ thực sự cần thiết nếu thủ tục gia hạn tạo ra thông tin mới có giá trị cho việc đánh giá và kiểm soát nguy cơ. Đối với sản phẩm đã lưu hành ổn định, không thay đổi tên sản phẩm, xuất xứ, thành phần, công dụng, cơ sở sản xuất và không phát sinh vi phạm về an toàn thực phẩm, việc định kỳ nộp lại và thẩm định lại hồ sơ về cơ bản chỉ lặp lại các nội dung đã được cơ quan nhà nước xem xét, không làm tăng mức độ an toàn của sản phẩm.</w:t>
            </w:r>
            <w:r w:rsidRPr="00AC78C2">
              <w:br/>
            </w:r>
            <w:r w:rsidRPr="00AC78C2">
              <w:rPr>
                <w:sz w:val="17"/>
                <w:szCs w:val="17"/>
              </w:rPr>
              <w:t>Quy định này còn có thể làm phát sinh số lượng lớn hồ sơ gia hạn theo chu kỳ, tăng chi phí kiểm nghiệm, chuẩn bị hồ sơ và lệ phí cho doanh nghiệp, đồng thời tạo thêm áp lực xử lý cho cơ quan quản lý. Trường hợp hồ sơ gia hạn bị chậm xử lý vì nguyên nhân hành chính, sản phẩm đang lưu hành hợp pháp và không có thay đổi có thể bị gián đoạn sản xuất, nhập khẩu hoặc kinh doanh dù không phát sinh vấn đề về an toàn thực phẩm.</w:t>
            </w:r>
            <w:r w:rsidRPr="00AC78C2">
              <w:br/>
            </w:r>
            <w:r w:rsidRPr="00AC78C2">
              <w:rPr>
                <w:sz w:val="17"/>
                <w:szCs w:val="17"/>
              </w:rPr>
              <w:t>Ngoài ra, điểm l khoản 2 Điều 9 của dự thảo đã quy định cơ sở sản xuất phải thông báo cho cơ quan có thẩm quyền khi chấm dứt hoạt động sản xuất thực phẩm. Cùng với nghĩa vụ thông báo khi thay đổi thông tin công bố và các căn cứ thu hồi, gỡ bỏ hồ sơ, cơ quan quản lý đã có cơ chế để cập nhật tình trạng sản phẩm và loại bỏ hồ sơ không còn giá trị khỏi hệ thống. Vì vậy, việc giới hạn hiệu lực 05 năm không phải là biện pháp cần thiết để làm sạch dữ liệu quản lý.</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2C" w14:textId="77777777" w:rsidR="00EA5286" w:rsidRPr="00AC78C2" w:rsidRDefault="00EA5286">
            <w:r w:rsidRPr="00AC78C2">
              <w:rPr>
                <w:sz w:val="17"/>
                <w:szCs w:val="17"/>
              </w:rPr>
              <w:t xml:space="preserve">Dựa trên nội dung trình bày về lý do cần sửa đổi, chúng tôi kính đề nghị Ban soạn thảo xem xét không quy định thời hạn 05 năm đối với Giấy tiếp nhận đăng ký bản công bố sản phẩm. Giấy tiếp nhận nên tiếp tục có hiệu lực cho đến khi có thay đổi thuộc trường hợp phải đăng ký lại, tổ chức, cá nhân thông báo chấm dứt lưu hành sản phẩm hoặc cơ quan có thẩm quyền thu hồi theo căn cứ luật định. </w:t>
            </w:r>
            <w:r w:rsidRPr="00AC78C2">
              <w:br/>
            </w:r>
            <w:r w:rsidRPr="00AC78C2">
              <w:br/>
            </w:r>
            <w:r w:rsidRPr="00AC78C2">
              <w:rPr>
                <w:sz w:val="17"/>
                <w:szCs w:val="17"/>
              </w:rPr>
              <w:t>Trường hợp vẫn duy trì thời hạn 05 năm, đề nghị áp dụng cơ chế xác nhận tiếp tục lưu hành hoặc tự động gia hạn trên cơ sở doanh nghiệp cam kết không thay đổi thông tin đã đăng ký và không có vi phạm về an toàn thực phẩm theo hướng đơn giản hóa thủ tục hành chính; không yêu cầu nộp lại, thẩm định lại toàn bộ hồ sơ nếu không phát sinh yếu tố rủi ro hoặc thay đổi liên quan.</w:t>
            </w:r>
          </w:p>
        </w:tc>
      </w:tr>
      <w:tr w:rsidR="00EA5286" w:rsidRPr="00AC78C2" w14:paraId="730CEA35"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2F" w14:textId="77777777" w:rsidR="00EA5286" w:rsidRPr="00AC78C2" w:rsidRDefault="00EA5286">
            <w:r w:rsidRPr="00AC78C2">
              <w:rPr>
                <w:sz w:val="17"/>
                <w:szCs w:val="17"/>
              </w:rPr>
              <w:t>25</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30" w14:textId="77777777" w:rsidR="00EA5286" w:rsidRPr="00AC78C2" w:rsidRDefault="00EA5286">
            <w:r w:rsidRPr="00AC78C2">
              <w:rPr>
                <w:sz w:val="17"/>
                <w:szCs w:val="17"/>
              </w:rPr>
              <w:t>Điểm c, khoản 1, điều 22</w:t>
            </w:r>
            <w:r w:rsidRPr="00AC78C2">
              <w:br/>
            </w:r>
            <w:r w:rsidRPr="00AC78C2">
              <w:rPr>
                <w:sz w:val="17"/>
                <w:szCs w:val="17"/>
              </w:rPr>
              <w:t>Thu hồi giấy đăng ký bản công bố sản phẩm, gỡ bỏ hồ sơ công bố tiêu chuẩn áp dụng</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31" w14:textId="77777777" w:rsidR="00EA5286" w:rsidRPr="00AC78C2" w:rsidRDefault="00EA5286">
            <w:r w:rsidRPr="00AC78C2">
              <w:rPr>
                <w:sz w:val="17"/>
                <w:szCs w:val="17"/>
              </w:rPr>
              <w:t xml:space="preserve">c) Cơ quan quản lý nhà nước có thẩm quyền của nước ngoài thu hồi giấy phép lưu hành thực phẩm hoặc thông tin đăng tải tại cơ quan có thẩm quyền của nước sở tại; </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32" w14:textId="77777777" w:rsidR="00EA5286" w:rsidRPr="00AC78C2" w:rsidRDefault="00EA5286">
            <w:r w:rsidRPr="00AC78C2">
              <w:rPr>
                <w:sz w:val="17"/>
                <w:szCs w:val="17"/>
              </w:rPr>
              <w:t>Thuật ngữ "giấy phép lưu hành" mang tính khái quát, trong khi mỗi quốc gia có quy định, tiêu chí và tên gọi hồ sơ, giấy tờ lưu hành khác nhau. Việc sử dụng thuật ngữ này có thể gây khó khăn trong quá trình áp dụng và xác định loại hồ sơ mà doanh nghiệp phải cung cấp.</w:t>
            </w:r>
            <w:r w:rsidRPr="00AC78C2">
              <w:br/>
            </w:r>
            <w:r w:rsidRPr="00AC78C2">
              <w:rPr>
                <w:sz w:val="17"/>
                <w:szCs w:val="17"/>
              </w:rPr>
              <w:t>Ngoài ra thuật ngữ “giấy phép lưu hành thực phẩm”  không phải là tên gọi thống nhất, phổ biến trong quản lý thực phẩm. Pháp luật mỗi quốc gia áp dụng cơ chế khác nhau như cấp phép, đăng ký, thông báo, xác nhận lưu hành hoặc chỉ thực hiện hậu kiểm; nhiều loại thực phẩm thông thường không phải được cấp “giấy phép lưu hành” trước khi đưa ra thị trường. Vì vậy, doanh nghiệp có thể không xác định được loại giấy tờ nào thuộc phạm vi điều chỉnh. Ngoài ra, cụm từ “thông tin đăng tải tại cơ quan có thẩm quyền của nước sở tại” quá rộng, chưa xác định loại thông tin, nguồn đăng tải, giá trị pháp lý, nguyên nhân và phạm vi sản phẩm bị ảnh hưởng. Chỉ nên áp dụng khi có quyết định hoặc cảnh báo chính thức, liên quan trực tiếp đến an toàn thực phẩm và đúng sản phẩm được đăng ký tại Việt Nam; đồng thời cần có bước xác minh và cho doanh nghiệp giải trình.</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33" w14:textId="77777777" w:rsidR="00EA5286" w:rsidRPr="00AC78C2" w:rsidRDefault="00EA5286">
            <w:r w:rsidRPr="00AC78C2">
              <w:rPr>
                <w:sz w:val="17"/>
                <w:szCs w:val="17"/>
              </w:rPr>
              <w:t>Đề nghị bỏ quy định này hoặc quy định cụ thể loại hồ sơ, tài liệu làm căn cứ để cơ quan có thẩm quyền của Việt Nam cấp Giấy đăng ký bản công bố, thay vì sử dụng thuật ngữ chung "giấy phép lưu hành".</w:t>
            </w:r>
          </w:p>
        </w:tc>
      </w:tr>
      <w:tr w:rsidR="00EA5286" w:rsidRPr="00AC78C2" w14:paraId="730CEA3C"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36" w14:textId="77777777" w:rsidR="00EA5286" w:rsidRPr="00AC78C2" w:rsidRDefault="00EA5286">
            <w:r w:rsidRPr="00AC78C2">
              <w:rPr>
                <w:sz w:val="17"/>
                <w:szCs w:val="17"/>
              </w:rPr>
              <w:t>26</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37" w14:textId="77777777" w:rsidR="00EA5286" w:rsidRPr="00AC78C2" w:rsidRDefault="00EA5286">
            <w:r w:rsidRPr="00AC78C2">
              <w:rPr>
                <w:sz w:val="17"/>
                <w:szCs w:val="17"/>
              </w:rPr>
              <w:t>Điểm b, khoản 1, điều 22</w:t>
            </w:r>
            <w:r w:rsidRPr="00AC78C2">
              <w:br/>
            </w:r>
            <w:r w:rsidRPr="00AC78C2">
              <w:rPr>
                <w:sz w:val="17"/>
                <w:szCs w:val="17"/>
              </w:rPr>
              <w:t>Thu hồi giấy đăng ký bản công bố sản phẩm, gỡ bỏ hồ sơ công bố tiêu chuẩn áp dụng</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38" w14:textId="77777777" w:rsidR="00EA5286" w:rsidRPr="00AC78C2" w:rsidRDefault="00EA5286">
            <w:r w:rsidRPr="00AC78C2">
              <w:br/>
            </w:r>
            <w:r w:rsidRPr="00AC78C2">
              <w:rPr>
                <w:sz w:val="17"/>
                <w:szCs w:val="17"/>
              </w:rPr>
              <w:t>b) Giấy đăng ký bản công bố sản phẩm, hồ sơ công bố tiêu chuẩn áp dụng được cấp hoặc đăng tải sai thẩm quyền tiếp nhận và giải quyết đăng ký bản công bố sản phẩm hoặc công bố tiêu chuẩn áp dụng</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39" w14:textId="77777777" w:rsidR="00EA5286" w:rsidRPr="00AC78C2" w:rsidRDefault="00EA5286">
            <w:r w:rsidRPr="00AC78C2">
              <w:rPr>
                <w:sz w:val="17"/>
                <w:szCs w:val="17"/>
              </w:rPr>
              <w:t xml:space="preserve">Hồ sơ công bố tiêu chuẩn áp dụng được cấp hoặc đăng tải sai thẩm quyền tiếp nhận và giải quyết đăng ký bản công bố sản phẩm hoặc công bố tiêu chuẩn áp dụng không phải do cơ sở đăng ký, vì vậy việc thu hồi giấy đăng ký bản công bố cần có thông báo và hướng dẫn từ phía cơ quan nhà nước, đồng thời cho thời gian để tổ chức/ cá nhân bị thu hồi bản công bố có thể khắc phục nộp hồ sơ đúng thẩm quyền, không bị ảnh hưởng đến việc sản xuất kinh doanh. </w:t>
            </w:r>
            <w:r w:rsidRPr="00AC78C2">
              <w:br/>
            </w:r>
            <w:r w:rsidRPr="00AC78C2">
              <w:br/>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3A" w14:textId="77777777" w:rsidR="00EA5286" w:rsidRPr="00AC78C2" w:rsidRDefault="00EA5286">
            <w:r w:rsidRPr="00AC78C2">
              <w:rPr>
                <w:sz w:val="17"/>
                <w:szCs w:val="17"/>
              </w:rPr>
              <w:t xml:space="preserve">Đề xuất bỏ quy định này hoặc có quy trình thông báo và quy định hồ sơ chỉ thu hồi sau khi tổ chức/ cá nhân đã đăng ký hồ sơ đúng thẩm quyền. </w:t>
            </w:r>
          </w:p>
        </w:tc>
      </w:tr>
      <w:tr w:rsidR="00EA5286" w:rsidRPr="00AC78C2" w14:paraId="730CEA43"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3D" w14:textId="77777777" w:rsidR="00EA5286" w:rsidRPr="00AC78C2" w:rsidRDefault="00EA5286">
            <w:r w:rsidRPr="00AC78C2">
              <w:rPr>
                <w:sz w:val="17"/>
                <w:szCs w:val="17"/>
              </w:rPr>
              <w:lastRenderedPageBreak/>
              <w:t>27</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3E" w14:textId="77777777" w:rsidR="00EA5286" w:rsidRPr="00AC78C2" w:rsidRDefault="00EA5286">
            <w:r w:rsidRPr="00AC78C2">
              <w:rPr>
                <w:sz w:val="17"/>
                <w:szCs w:val="17"/>
              </w:rPr>
              <w:t>Điểm e, khoản 1, điều 22</w:t>
            </w:r>
            <w:r w:rsidRPr="00AC78C2">
              <w:br/>
            </w:r>
            <w:r w:rsidRPr="00AC78C2">
              <w:rPr>
                <w:sz w:val="17"/>
                <w:szCs w:val="17"/>
              </w:rPr>
              <w:t>Thu hồi giấy đăng ký bản công bố sản phẩm, gỡ bỏ hồ sơ công bố tiêu chuẩn áp dụng</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3F" w14:textId="77777777" w:rsidR="00EA5286" w:rsidRPr="00AC78C2" w:rsidRDefault="00EA5286">
            <w:r w:rsidRPr="00AC78C2">
              <w:br/>
            </w:r>
            <w:r w:rsidRPr="00AC78C2">
              <w:rPr>
                <w:sz w:val="17"/>
                <w:szCs w:val="17"/>
              </w:rPr>
              <w:t>b) Giấy đăng ký bản công bố sản phẩm, hồ sơ công bố tiêu chuẩn áp dụng được cấp hoặc đăng tải sai thẩm quyền tiếp nhận và giải quyết đăng ký bản công bố sản phẩm hoặc công bố tiêu chuẩn áp dụng</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40" w14:textId="77777777" w:rsidR="00EA5286" w:rsidRPr="00AC78C2" w:rsidRDefault="00EA5286">
            <w:r w:rsidRPr="00AC78C2">
              <w:rPr>
                <w:sz w:val="17"/>
                <w:szCs w:val="17"/>
              </w:rPr>
              <w:t>Quy định chưa làm rõ khái niệm "địa chỉ theo hồ sơ đăng ký bản công bố sản phẩm, công bố tiêu chuẩn áp dụng". Trong thực tế, địa chỉ cơ sở có thể thay đổi do điều chỉnh địa giới hành chính nhưng không làm thay đổi địa điểm hoạt động của cơ sở sản xuất. Việc áp dụng quy định này có thể dẫn đến cách hiểu và thực hiện không thống nhất.</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41" w14:textId="77777777" w:rsidR="00EA5286" w:rsidRPr="00AC78C2" w:rsidRDefault="00EA5286">
            <w:r w:rsidRPr="00AC78C2">
              <w:rPr>
                <w:sz w:val="17"/>
                <w:szCs w:val="17"/>
              </w:rPr>
              <w:t>Đề nghị sử dụng khái niệm “địa điểm sản xuất thực tế” thay cho việc chỉ đối chiếu tên địa chỉ trên giấy tờ.</w:t>
            </w:r>
            <w:r w:rsidRPr="00AC78C2">
              <w:br/>
            </w:r>
            <w:r w:rsidRPr="00AC78C2">
              <w:rPr>
                <w:sz w:val="17"/>
                <w:szCs w:val="17"/>
              </w:rPr>
              <w:t>Đề nghị sửa thành: “e) Thực phẩm được sản xuất tại địa điểm sản xuất thực tế khác với địa điểm sản xuất đã kê khai trong hồ sơ đăng ký bản công bố sản phẩm hoặc hồ sơ công bố tiêu chuẩn áp dụng"</w:t>
            </w:r>
          </w:p>
        </w:tc>
      </w:tr>
      <w:tr w:rsidR="00EA5286" w:rsidRPr="00AC78C2" w14:paraId="730CEA4A"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44" w14:textId="77777777" w:rsidR="00EA5286" w:rsidRPr="00AC78C2" w:rsidRDefault="00EA5286">
            <w:r w:rsidRPr="00AC78C2">
              <w:rPr>
                <w:sz w:val="17"/>
                <w:szCs w:val="17"/>
              </w:rPr>
              <w:t>28</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45" w14:textId="77777777" w:rsidR="00EA5286" w:rsidRPr="00AC78C2" w:rsidRDefault="00EA5286">
            <w:r w:rsidRPr="00AC78C2">
              <w:rPr>
                <w:sz w:val="17"/>
                <w:szCs w:val="17"/>
              </w:rPr>
              <w:t>Điểm h, khoản 1, điều 22</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46" w14:textId="77777777" w:rsidR="00EA5286" w:rsidRPr="00AC78C2" w:rsidRDefault="00EA5286">
            <w:r w:rsidRPr="00AC78C2">
              <w:rPr>
                <w:sz w:val="17"/>
                <w:szCs w:val="17"/>
              </w:rPr>
              <w:t xml:space="preserve">h) Thực phẩm được Tổ chức Y tế Thế giới, cơ quan quản lý có thẩm quyền của Việt Nam hoặc nước xuất xứ của thực phẩm khuyến cáo không an toàn cho người sử dụng; </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47" w14:textId="77777777" w:rsidR="00EA5286" w:rsidRPr="00AC78C2" w:rsidRDefault="00EA5286">
            <w:r w:rsidRPr="00AC78C2">
              <w:rPr>
                <w:sz w:val="17"/>
                <w:szCs w:val="17"/>
              </w:rPr>
              <w:t>Quy định sử dụng cụm từ “khuyến cáo ” nhưng chưa xác định rõ hình thức, nội dung, mức độ cảnh báo và phạm vi sản phẩm bị ảnh hưởng. Về bản chất, khuyến cáo quốc tế là nguồn thông tin khoa học, cảnh báo nguy cơ hoặc định hướng quản lý; không phải là quyết định xác định một sản phẩm cụ thể đang lưu hành tại Việt Nam vi phạm quy định về an toàn thực phẩm và cũng không tự thân trở thành quy chuẩn hoặc yêu cầu bắt buộc của pháp luật Việt Nam.</w:t>
            </w:r>
            <w:r w:rsidRPr="00AC78C2">
              <w:br/>
            </w:r>
            <w:r w:rsidRPr="00AC78C2">
              <w:rPr>
                <w:sz w:val="17"/>
                <w:szCs w:val="17"/>
              </w:rPr>
              <w:t>Tương tự, cảnh báo của cơ quan nước ngoài có thể dựa trên mức giới hạn, dữ liệu tiêu thụ, chính sách phòng ngừa hoặc điều kiện quản lý riêng của quốc gia đó. Một quyết định thu hồi tại nước ngoài cũng có thể chỉ áp dụng đối với một lô hàng, một thị trường hoặc một công thức cụ thể, không nhất thiết áp dụng cho toàn bộ sản phẩm cùng tên đang lưu hành tại Việt Nam.</w:t>
            </w:r>
            <w:r w:rsidRPr="00AC78C2">
              <w:br/>
            </w:r>
            <w:r w:rsidRPr="00AC78C2">
              <w:rPr>
                <w:sz w:val="17"/>
                <w:szCs w:val="17"/>
              </w:rPr>
              <w:t>Việc tự động áp dụng khuyến cáo hoặc cảnh báo quốc tế có thể dẫn đến thu hồi hồ sơ vượt quá phạm vi sản phẩm, lô hàng hoặc mức độ nguy cơ thực tế; gây gián đoạn sản xuất, nhập khẩu và lưu thông, đồng thời ảnh hưởng đến uy tín và quyền lợi hợp pháp của doanh nghiệp.</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48" w14:textId="77777777" w:rsidR="00EA5286" w:rsidRPr="00AC78C2" w:rsidRDefault="00EA5286">
            <w:r w:rsidRPr="00AC78C2">
              <w:rPr>
                <w:sz w:val="17"/>
                <w:szCs w:val="17"/>
              </w:rPr>
              <w:t>Đề nghị ban soạn thảo xem xét khuyến cáo, cảnh báo của Tổ chức Y tế Thế giới, tổ chức quốc tế hoặc cơ quan có thẩm quyền nước ngoài là nguồn thông tin phục vụ xác minh và đánh giá nguy cơ, không đương nhiên là căn cứ thu hồi giấy đăng ký bản công bố sản phẩm hoặc gỡ bỏ hồ sơ công bố tiêu chuẩn áp dụng. Việc thu hồi hoặc gỡ bỏ chỉ được thực hiện sau khi cơ quan có thẩm quyền xác định thông tin là chính thức, liên quan trực tiếp đến sản phẩm hoặc lô sản phẩm lưu hành tại Việt Nam và có căn cứ xác định sản phẩm không bảo đảm an toàn thực phẩm.</w:t>
            </w:r>
          </w:p>
        </w:tc>
      </w:tr>
      <w:tr w:rsidR="00EA5286" w:rsidRPr="00AC78C2" w14:paraId="730CEA51"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4B" w14:textId="77777777" w:rsidR="00EA5286" w:rsidRPr="00AC78C2" w:rsidRDefault="00EA5286">
            <w:r w:rsidRPr="00AC78C2">
              <w:rPr>
                <w:sz w:val="17"/>
                <w:szCs w:val="17"/>
              </w:rPr>
              <w:t>29</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4C" w14:textId="77777777" w:rsidR="00EA5286" w:rsidRPr="00AC78C2" w:rsidRDefault="00EA5286">
            <w:r w:rsidRPr="00AC78C2">
              <w:rPr>
                <w:sz w:val="17"/>
                <w:szCs w:val="17"/>
              </w:rPr>
              <w:t>điểm a, khoản 1 điều 24</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4D" w14:textId="77777777" w:rsidR="00EA5286" w:rsidRPr="00AC78C2" w:rsidRDefault="00EA5286">
            <w:r w:rsidRPr="00AC78C2">
              <w:rPr>
                <w:sz w:val="17"/>
                <w:szCs w:val="17"/>
              </w:rPr>
              <w:t>Điều 24. Điều kiện đảm bảo an toàn thực phẩm và kiểm tra nhà nước đối với thực phẩm nhập khẩu</w:t>
            </w:r>
            <w:r w:rsidRPr="00AC78C2">
              <w:br/>
            </w:r>
            <w:r w:rsidRPr="00AC78C2">
              <w:br/>
            </w:r>
            <w:r w:rsidRPr="00AC78C2">
              <w:rPr>
                <w:sz w:val="17"/>
                <w:szCs w:val="17"/>
              </w:rPr>
              <w:t>1. Thực phẩm nhập khẩu phải tuân thủ các điều kiện đảm bảo an toàn thực phẩm và kiểm tra nhà nước đối với thực phẩm nhập khẩu quy định tại Điều 17, 18 Luật này và các điều kiện sau đây:</w:t>
            </w:r>
            <w:r w:rsidRPr="00AC78C2">
              <w:br/>
            </w:r>
            <w:r w:rsidRPr="00AC78C2">
              <w:br/>
            </w:r>
            <w:r w:rsidRPr="00AC78C2">
              <w:rPr>
                <w:sz w:val="17"/>
                <w:szCs w:val="17"/>
              </w:rPr>
              <w:t>a) Phải được đăng ký bản công bố sản phẩm hoặc công bố tiêu chuẩn áp dụng trước khi nhập khẩu, trừ các thực phẩm được miễn đăng ký bản công bố sản phẩm hoặc công bố tiêu chuẩn áp dụng theo quy định của Chính phủ;</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4E" w14:textId="77777777" w:rsidR="00EA5286" w:rsidRPr="00AC78C2" w:rsidRDefault="00EA5286">
            <w:r w:rsidRPr="00AC78C2">
              <w:rPr>
                <w:sz w:val="17"/>
                <w:szCs w:val="17"/>
              </w:rPr>
              <w:t xml:space="preserve">Nguyên liệu phục vụ cho sản xuất nội bộ (là đầu vào cho công đoạn sản xuất khác, chưa phải sản phẩm bán trực tiếp cho người tiêu dùng) chưa cần phải đăng ký công bố hoặc công bố tiêu chuẩn áp dụng bởi lẽ nhà nước quản lý sản phẩm cuối cùng bán cho người tiêu dùng. Nguyên liệu nhập khẩu đưa vào sản xuất chưa phải sản phẩm cuối cùng. </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4F" w14:textId="77777777" w:rsidR="00EA5286" w:rsidRPr="00AC78C2" w:rsidRDefault="00EA5286">
            <w:r w:rsidRPr="00AC78C2">
              <w:rPr>
                <w:sz w:val="17"/>
                <w:szCs w:val="17"/>
              </w:rPr>
              <w:t>Chúng tôi kính đề nghị Ban soạn thảo xem xét và điều chỉnh như sau:</w:t>
            </w:r>
            <w:r w:rsidRPr="00AC78C2">
              <w:br/>
            </w:r>
            <w:r w:rsidRPr="00AC78C2">
              <w:rPr>
                <w:sz w:val="17"/>
                <w:szCs w:val="17"/>
              </w:rPr>
              <w:t>"Điều 24. Điều kiện đảm bảo an toàn thực phẩm và kiểm tra nhà nước đối với thực phẩm nhập khẩu</w:t>
            </w:r>
            <w:r w:rsidRPr="00AC78C2">
              <w:br/>
            </w:r>
            <w:r w:rsidRPr="00AC78C2">
              <w:br/>
            </w:r>
            <w:r w:rsidRPr="00AC78C2">
              <w:rPr>
                <w:sz w:val="17"/>
                <w:szCs w:val="17"/>
              </w:rPr>
              <w:t>1. Thực phẩm nhập khẩu (trừ nguyên liệu thực phẩm được nhập khẩu làm nguyên liệu cho các công đoạn chế biến tiếp theo) phải tuân thủ các điều kiện đảm bảo an toàn thực phẩm và kiểm tra nhà nước đối với thực phẩm nhập khẩu quy định tại Điều 17, 18 Luật này và các điều kiện sau đây:</w:t>
            </w:r>
            <w:r w:rsidRPr="00AC78C2">
              <w:br/>
            </w:r>
            <w:r w:rsidRPr="00AC78C2">
              <w:br/>
            </w:r>
            <w:r w:rsidRPr="00AC78C2">
              <w:rPr>
                <w:sz w:val="17"/>
                <w:szCs w:val="17"/>
              </w:rPr>
              <w:t>a) Phải được đăng ký bản công bố sản phẩm hoặc công bố tiêu chuẩn áp dụng trước khi nhập khẩu, trừ các thực phẩm được miễn đăng ký bản công bố sản phẩm hoặc công bố tiêu chuẩn áp dụng theo quy định của Chính phủ; Thực phẩm nhập khẩu làm nguyên liệu cho các công đoạn chế biến tiếp theo không thuộc diện phải đăng ký bản công bố hoặc công bố tiêu chuẩn áp dụng"</w:t>
            </w:r>
          </w:p>
        </w:tc>
      </w:tr>
      <w:tr w:rsidR="00EA5286" w:rsidRPr="00AC78C2" w14:paraId="730CEA58"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tcMar>
              <w:top w:w="45" w:type="dxa"/>
              <w:left w:w="55" w:type="dxa"/>
              <w:bottom w:w="45" w:type="dxa"/>
              <w:right w:w="55" w:type="dxa"/>
            </w:tcMar>
            <w:vAlign w:val="center"/>
          </w:tcPr>
          <w:p w14:paraId="730CEA52" w14:textId="77777777" w:rsidR="00EA5286" w:rsidRPr="00AC78C2" w:rsidRDefault="00EA5286">
            <w:pPr>
              <w:pBdr>
                <w:top w:val="nil"/>
                <w:left w:val="nil"/>
                <w:bottom w:val="nil"/>
                <w:right w:val="nil"/>
                <w:between w:val="nil"/>
              </w:pBdr>
            </w:pPr>
            <w:r w:rsidRPr="00AC78C2">
              <w:t>30</w:t>
            </w:r>
          </w:p>
        </w:tc>
        <w:tc>
          <w:tcPr>
            <w:tcW w:w="2790" w:type="dxa"/>
            <w:tcBorders>
              <w:top w:val="single" w:sz="4" w:space="0" w:color="808080"/>
              <w:left w:val="single" w:sz="4" w:space="0" w:color="808080"/>
              <w:bottom w:val="single" w:sz="4" w:space="0" w:color="808080"/>
              <w:right w:val="single" w:sz="4" w:space="0" w:color="808080"/>
            </w:tcBorders>
            <w:tcMar>
              <w:top w:w="45" w:type="dxa"/>
              <w:left w:w="55" w:type="dxa"/>
              <w:bottom w:w="45" w:type="dxa"/>
              <w:right w:w="55" w:type="dxa"/>
            </w:tcMar>
            <w:vAlign w:val="center"/>
          </w:tcPr>
          <w:p w14:paraId="730CEA53" w14:textId="77777777" w:rsidR="00EA5286" w:rsidRPr="00AC78C2" w:rsidRDefault="00EA5286">
            <w:pPr>
              <w:pBdr>
                <w:top w:val="nil"/>
                <w:left w:val="nil"/>
                <w:bottom w:val="nil"/>
                <w:right w:val="nil"/>
                <w:between w:val="nil"/>
              </w:pBdr>
            </w:pPr>
            <w:r w:rsidRPr="00AC78C2">
              <w:t>Khoản 1</w:t>
            </w:r>
            <w:r w:rsidRPr="00AC78C2">
              <w:br/>
              <w:t>Điều 26. Điều kiện bảo đảm an toàn đối với thực phẩm xuất khẩu</w:t>
            </w:r>
          </w:p>
        </w:tc>
        <w:tc>
          <w:tcPr>
            <w:tcW w:w="3792" w:type="dxa"/>
            <w:tcBorders>
              <w:top w:val="single" w:sz="4" w:space="0" w:color="808080"/>
              <w:left w:val="single" w:sz="4" w:space="0" w:color="808080"/>
              <w:bottom w:val="single" w:sz="4" w:space="0" w:color="808080"/>
              <w:right w:val="single" w:sz="4" w:space="0" w:color="808080"/>
            </w:tcBorders>
            <w:tcMar>
              <w:top w:w="45" w:type="dxa"/>
              <w:left w:w="55" w:type="dxa"/>
              <w:bottom w:w="45" w:type="dxa"/>
              <w:right w:w="55" w:type="dxa"/>
            </w:tcMar>
            <w:vAlign w:val="center"/>
          </w:tcPr>
          <w:p w14:paraId="730CEA54" w14:textId="77777777" w:rsidR="00EA5286" w:rsidRPr="00AC78C2" w:rsidRDefault="00EA5286">
            <w:pPr>
              <w:pBdr>
                <w:top w:val="nil"/>
                <w:left w:val="nil"/>
                <w:bottom w:val="nil"/>
                <w:right w:val="nil"/>
                <w:between w:val="nil"/>
              </w:pBdr>
            </w:pPr>
            <w:r w:rsidRPr="00AC78C2">
              <w:t>Điều kiện bảo đảm an toàn đối với thực phẩm xuất khẩu</w:t>
            </w:r>
            <w:r w:rsidRPr="00AC78C2">
              <w:br/>
              <w:t>1. Đáp ứng các điều kiện bảo đảm an toàn thực phẩm của Việt Nam.</w:t>
            </w:r>
            <w:r w:rsidRPr="00AC78C2">
              <w:br/>
            </w:r>
          </w:p>
        </w:tc>
        <w:tc>
          <w:tcPr>
            <w:tcW w:w="5082" w:type="dxa"/>
            <w:tcBorders>
              <w:top w:val="single" w:sz="4" w:space="0" w:color="808080"/>
              <w:left w:val="single" w:sz="4" w:space="0" w:color="808080"/>
              <w:bottom w:val="single" w:sz="4" w:space="0" w:color="808080"/>
              <w:right w:val="single" w:sz="4" w:space="0" w:color="808080"/>
            </w:tcBorders>
          </w:tcPr>
          <w:p w14:paraId="730CEA55" w14:textId="77777777" w:rsidR="00EA5286" w:rsidRPr="00AC78C2" w:rsidRDefault="00EA5286">
            <w:pPr>
              <w:pBdr>
                <w:top w:val="nil"/>
                <w:left w:val="nil"/>
                <w:bottom w:val="nil"/>
                <w:right w:val="nil"/>
                <w:between w:val="nil"/>
              </w:pBdr>
            </w:pPr>
          </w:p>
        </w:tc>
        <w:tc>
          <w:tcPr>
            <w:tcW w:w="4056" w:type="dxa"/>
            <w:tcBorders>
              <w:top w:val="single" w:sz="4" w:space="0" w:color="808080"/>
              <w:left w:val="single" w:sz="4" w:space="0" w:color="808080"/>
              <w:bottom w:val="single" w:sz="4" w:space="0" w:color="808080"/>
              <w:right w:val="single" w:sz="4" w:space="0" w:color="808080"/>
            </w:tcBorders>
            <w:tcMar>
              <w:top w:w="45" w:type="dxa"/>
              <w:left w:w="55" w:type="dxa"/>
              <w:bottom w:w="45" w:type="dxa"/>
              <w:right w:w="55" w:type="dxa"/>
            </w:tcMar>
            <w:vAlign w:val="center"/>
          </w:tcPr>
          <w:p w14:paraId="730CEA56" w14:textId="77777777" w:rsidR="00EA5286" w:rsidRPr="00AC78C2" w:rsidRDefault="00EA5286">
            <w:pPr>
              <w:pBdr>
                <w:top w:val="nil"/>
                <w:left w:val="nil"/>
                <w:bottom w:val="nil"/>
                <w:right w:val="nil"/>
                <w:between w:val="nil"/>
              </w:pBdr>
            </w:pPr>
            <w:r w:rsidRPr="00AC78C2">
              <w:t xml:space="preserve">Đề nghị Ban soạn thảo xem xét, đánh giá quy định về điều kiện bảo đảm an toàn thực phẩm đối với sản phẩm chỉ sản xuất để xuất khẩu, không lưu hành và không kinh doanh tại thị trường Việt Nam. Sản phẩm xuất khẩu phải đáp ứng quy định của nước nhập khẩu – đây mới là yếu tố quyết định để được phép lưu hành tại thị trường nước ngoài. </w:t>
            </w:r>
          </w:p>
        </w:tc>
      </w:tr>
      <w:tr w:rsidR="00EA5286" w:rsidRPr="00AC78C2" w14:paraId="730CEA5F"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59" w14:textId="77777777" w:rsidR="00EA5286" w:rsidRPr="00AC78C2" w:rsidRDefault="00EA5286">
            <w:r w:rsidRPr="00AC78C2">
              <w:rPr>
                <w:sz w:val="17"/>
                <w:szCs w:val="17"/>
              </w:rPr>
              <w:t>31</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Pr>
          <w:p w14:paraId="730CEA5A" w14:textId="77777777" w:rsidR="00EA5286" w:rsidRPr="00AC78C2" w:rsidRDefault="00EA5286"/>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5B" w14:textId="77777777" w:rsidR="00EA5286" w:rsidRPr="00AC78C2" w:rsidRDefault="00EA5286">
            <w:r w:rsidRPr="00AC78C2">
              <w:rPr>
                <w:sz w:val="17"/>
                <w:szCs w:val="17"/>
              </w:rPr>
              <w:t>Điều 28. Quảng cáo thực phẩm</w:t>
            </w:r>
            <w:r w:rsidRPr="00AC78C2">
              <w:br/>
            </w:r>
            <w:r w:rsidRPr="00AC78C2">
              <w:rPr>
                <w:sz w:val="17"/>
                <w:szCs w:val="17"/>
              </w:rPr>
              <w:t>1. Việc quảng cáo thực phẩm thực hiện theo quy định của pháp luật về quảng cáo và quy định tại Luật này.</w:t>
            </w:r>
            <w:r w:rsidRPr="00AC78C2">
              <w:br/>
            </w:r>
            <w:r w:rsidRPr="00AC78C2">
              <w:rPr>
                <w:sz w:val="17"/>
                <w:szCs w:val="17"/>
              </w:rPr>
              <w:t>2. Chính phủ quy định cụ thể thực phẩm phải xác nhận nội dung quảng cáo; hạn chế quảng cáo thực phẩm có chứa các chất được khuyến cáo có nguy cơ gây hại cho sức khỏe trong quá trình sử dụng; các quy định cụ thể về nội dung quảng cáo, thẩm quyền, hồ sơ, trình tự, thủ tục cấp, thu hồi giấy xác nhận nội dung quảng cáo.</w:t>
            </w:r>
            <w:r w:rsidRPr="00AC78C2">
              <w:br/>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5C" w14:textId="77777777" w:rsidR="00EA5286" w:rsidRPr="00AC78C2" w:rsidRDefault="00EA5286">
            <w:r w:rsidRPr="00AC78C2">
              <w:rPr>
                <w:sz w:val="17"/>
                <w:szCs w:val="17"/>
              </w:rPr>
              <w:t xml:space="preserve">Với loại thực phẩm bổ sung, ví dụ nước ngọt bổ sung vitamin, chất xơ, bản chất "nền" là thực phẩm, bổ sung các chất có lợi cho sức khỏe. </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5D" w14:textId="77777777" w:rsidR="00EA5286" w:rsidRPr="00AC78C2" w:rsidRDefault="00EA5286">
            <w:r w:rsidRPr="00AC78C2">
              <w:rPr>
                <w:sz w:val="17"/>
                <w:szCs w:val="17"/>
              </w:rPr>
              <w:t>Chúng tôi kính đề nghị Ban soạn thảo xem xét và điều chỉnh như sau:</w:t>
            </w:r>
            <w:r w:rsidRPr="00AC78C2">
              <w:br/>
            </w:r>
            <w:r w:rsidRPr="00AC78C2">
              <w:rPr>
                <w:sz w:val="17"/>
                <w:szCs w:val="17"/>
              </w:rPr>
              <w:t xml:space="preserve"> 2. Thực phẩm bổ sung chỉ có công bố sức khỏe về công dụng thành phần bổ sung: Chỉ bổ sung các vitamin và khoáng chất phổ biến, không có hoặc có công bố về sức khoẻ đơn lẻ công dụng của từng thành phần bổ sung thì không phải xác nhận nội dung quảng cáo. </w:t>
            </w:r>
            <w:r w:rsidRPr="00AC78C2">
              <w:br/>
            </w:r>
            <w:r w:rsidRPr="00AC78C2">
              <w:rPr>
                <w:sz w:val="17"/>
                <w:szCs w:val="17"/>
              </w:rPr>
              <w:t>(Chẳng hạn: Vitamin C giúp tăng cường hệ miễn dịch. Sản phẩm có bổ sung Vitamin C)</w:t>
            </w:r>
            <w:r w:rsidRPr="00AC78C2">
              <w:br/>
            </w:r>
          </w:p>
        </w:tc>
      </w:tr>
      <w:tr w:rsidR="00EA5286" w:rsidRPr="00AC78C2" w14:paraId="730CEA66"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60" w14:textId="77777777" w:rsidR="00EA5286" w:rsidRPr="00AC78C2" w:rsidRDefault="00EA5286">
            <w:r w:rsidRPr="00AC78C2">
              <w:rPr>
                <w:sz w:val="17"/>
                <w:szCs w:val="17"/>
              </w:rPr>
              <w:t>32</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61" w14:textId="77777777" w:rsidR="00EA5286" w:rsidRPr="00AC78C2" w:rsidRDefault="00EA5286">
            <w:r w:rsidRPr="00AC78C2">
              <w:rPr>
                <w:sz w:val="17"/>
                <w:szCs w:val="17"/>
              </w:rPr>
              <w:t>Điều 37. Điều kiện bảo đảm an toàn thực phẩm đối với nguyên liệu, phụ gia thực phẩm, chất hỗ trợ chế biến thực phẩm, hương liệu thực phẩm, vi chất dinh dưỡng dùng để chế biến thực phẩm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Pr>
          <w:p w14:paraId="730CEA62" w14:textId="77777777" w:rsidR="00EA5286" w:rsidRPr="00AC78C2" w:rsidRDefault="00EA5286"/>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63" w14:textId="77777777" w:rsidR="00EA5286" w:rsidRPr="00AC78C2" w:rsidRDefault="00EA5286">
            <w:r w:rsidRPr="00AC78C2">
              <w:rPr>
                <w:sz w:val="17"/>
                <w:szCs w:val="17"/>
              </w:rPr>
              <w:t>Các điều khoản khác chỉ nhắc đến nguyên liệu, phụ gia thực phẩm, chất hỗ trợ chế biến thực phẩm, hương liệu thực phẩm</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64" w14:textId="77777777" w:rsidR="00EA5286" w:rsidRPr="00AC78C2" w:rsidRDefault="00EA5286">
            <w:r w:rsidRPr="00AC78C2">
              <w:rPr>
                <w:sz w:val="17"/>
                <w:szCs w:val="17"/>
              </w:rPr>
              <w:t>Đề nghị bổ sung định nghĩa và phạm vi áp dụng các quy định cho nhóm “vi chất dinh dưỡng”</w:t>
            </w:r>
          </w:p>
        </w:tc>
      </w:tr>
      <w:tr w:rsidR="00EA5286" w:rsidRPr="00AC78C2" w14:paraId="730CEA6D"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67" w14:textId="77777777" w:rsidR="00EA5286" w:rsidRPr="00AC78C2" w:rsidRDefault="00EA5286">
            <w:r w:rsidRPr="00AC78C2">
              <w:rPr>
                <w:sz w:val="17"/>
                <w:szCs w:val="17"/>
              </w:rPr>
              <w:t>33</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68" w14:textId="77777777" w:rsidR="00EA5286" w:rsidRPr="00AC78C2" w:rsidRDefault="00EA5286">
            <w:r w:rsidRPr="00AC78C2">
              <w:rPr>
                <w:sz w:val="17"/>
                <w:szCs w:val="17"/>
              </w:rPr>
              <w:t>Khoản 2. Điều 47. Đối tượng, điều kiện cấp, thu hồi Giấy chứng nhận cơ sở đủ điều kiện an toàn thực phẩm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69" w14:textId="77777777" w:rsidR="00EA5286" w:rsidRPr="00AC78C2" w:rsidRDefault="00EA5286">
            <w:r w:rsidRPr="00AC78C2">
              <w:rPr>
                <w:sz w:val="17"/>
                <w:szCs w:val="17"/>
              </w:rPr>
              <w:t>2. Các trường hợp miễn cấp giấy đủ điều kiện an toàn thực phẩm cũng phải đáp ứng điều kiện an toàn thực phẩm theo quy định tại Chương này.</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6A" w14:textId="77777777" w:rsidR="00EA5286" w:rsidRPr="00AC78C2" w:rsidRDefault="00EA5286">
            <w:r w:rsidRPr="00AC78C2">
              <w:rPr>
                <w:sz w:val="17"/>
                <w:szCs w:val="17"/>
              </w:rPr>
              <w:t>Doanh nghiệp quan ngại phát sinh thủ tục hành chính và các chi phí liên quan không cần thiết khi các cơ sở sản xuất đã có một trong các Giấy chứng nhận còn hiệu lực về GHP, HACCP, IFS, BRC, FSSC 22000 hoặc các hệ thống quản lý an toàn thực phẩm tiên tiến mà vẫn phải xin Giấy chứng nhận đủ điều kiện an toàn thực phẩm.</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6B" w14:textId="77777777" w:rsidR="00EA5286" w:rsidRPr="00AC78C2" w:rsidRDefault="00EA5286">
            <w:r w:rsidRPr="00AC78C2">
              <w:rPr>
                <w:sz w:val="17"/>
                <w:szCs w:val="17"/>
              </w:rPr>
              <w:t>Đề nghị cơ quan soạn thảo quy định rõ ngay tại Luật: các cơ sở sản xuất đã đáp ứng điều kiện thực hành vệ sinh tốt (GHP), đã có một trong các Giấy chứng nhận còn hiệu lực về GHP, HACCP, IFS, BRC, FSSC 22000 hoặc các hệ thống quản lý an toàn thực phẩm tiên tiến khác được quốc tế công nhận thì được miễn cấp Giấy chứng nhận đủ điều kiện an toàn thực phẩm.</w:t>
            </w:r>
          </w:p>
        </w:tc>
      </w:tr>
      <w:tr w:rsidR="00EA5286" w:rsidRPr="00AC78C2" w14:paraId="730CEA74"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6E" w14:textId="77777777" w:rsidR="00EA5286" w:rsidRPr="00AC78C2" w:rsidRDefault="00EA5286">
            <w:r w:rsidRPr="00AC78C2">
              <w:rPr>
                <w:sz w:val="17"/>
                <w:szCs w:val="17"/>
              </w:rPr>
              <w:lastRenderedPageBreak/>
              <w:t>34</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6F" w14:textId="77777777" w:rsidR="00EA5286" w:rsidRPr="00AC78C2" w:rsidRDefault="00EA5286">
            <w:r w:rsidRPr="00AC78C2">
              <w:rPr>
                <w:sz w:val="17"/>
                <w:szCs w:val="17"/>
              </w:rPr>
              <w:t>Khoản 2. Điều 48. Hồ sơ, thủ tục, thẩm quyền cấp, gia hạn, thay đổi, bổ sung giấy chứng nhận cơ sở đủ điều kiện an toàn thực phẩm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70" w14:textId="77777777" w:rsidR="00EA5286" w:rsidRPr="00AC78C2" w:rsidRDefault="00EA5286">
            <w:r w:rsidRPr="00AC78C2">
              <w:rPr>
                <w:sz w:val="17"/>
                <w:szCs w:val="17"/>
              </w:rPr>
              <w:t>2. Thời hạn hiệu lực của Giấy chứng nhận cơ sở đủ điều kiện an toàn thực phẩm là 03 năm.</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71" w14:textId="77777777" w:rsidR="00EA5286" w:rsidRPr="00AC78C2" w:rsidRDefault="00EA5286">
            <w:r w:rsidRPr="00AC78C2">
              <w:rPr>
                <w:sz w:val="17"/>
                <w:szCs w:val="17"/>
              </w:rPr>
              <w:t>Doanh nghiệp quan ngại: thời hạn hiệu lực Giấy chứng nhận cơ sở đủ điều kiện ATTP chỉ có 3 năm là quá ngắn (bao gồm cả thời gian chuẩn bị hồ sơ gia hạn)</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72" w14:textId="77777777" w:rsidR="00EA5286" w:rsidRPr="00AC78C2" w:rsidRDefault="00EA5286">
            <w:r w:rsidRPr="00AC78C2">
              <w:rPr>
                <w:sz w:val="17"/>
                <w:szCs w:val="17"/>
              </w:rPr>
              <w:t>Đề nghị cơ quan soạn thảo cân nhắc quy định thời hạn dài hơn (ít nhất là 5 năm) =&gt; 2. Thời hạn hiệu lực của Giấy chứng nhận cơ sở đủ điều kiện an toàn thực phẩm là 05 năm.</w:t>
            </w:r>
          </w:p>
        </w:tc>
      </w:tr>
      <w:tr w:rsidR="00EA5286" w:rsidRPr="00AC78C2" w14:paraId="730CEA7B"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75" w14:textId="77777777" w:rsidR="00EA5286" w:rsidRPr="00AC78C2" w:rsidRDefault="00EA5286">
            <w:r w:rsidRPr="00AC78C2">
              <w:rPr>
                <w:sz w:val="17"/>
                <w:szCs w:val="17"/>
              </w:rPr>
              <w:t>35</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76" w14:textId="77777777" w:rsidR="00EA5286" w:rsidRPr="00AC78C2" w:rsidRDefault="00EA5286">
            <w:r w:rsidRPr="00AC78C2">
              <w:rPr>
                <w:sz w:val="17"/>
                <w:szCs w:val="17"/>
              </w:rPr>
              <w:t>Khoản 4 Điều 49. Tổ chức thử nghiệm về an toàn thực phẩm.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77" w14:textId="77777777" w:rsidR="00EA5286" w:rsidRPr="00AC78C2" w:rsidRDefault="00EA5286">
            <w:r w:rsidRPr="00AC78C2">
              <w:rPr>
                <w:sz w:val="17"/>
                <w:szCs w:val="17"/>
              </w:rPr>
              <w:t>4.Tổ chức thử nghiệm của Nhà nước đã được chỉ định phục vụ quản lý nhà nước có các trách nhiệm sau đây:</w:t>
            </w:r>
            <w:r w:rsidRPr="00AC78C2">
              <w:br/>
            </w:r>
            <w:r w:rsidRPr="00AC78C2">
              <w:rPr>
                <w:sz w:val="17"/>
                <w:szCs w:val="17"/>
              </w:rPr>
              <w:t>a) Lấy mẫu, thử nghiệm đối với các thực phẩm, phụ gia thực phẩm, chất hỗ trợ chế biến thực phẩm, hương liệu thực phẩm, dụng cụ, vật liệu bao gói tiếp xúc trực tiếp với thực phẩm lưu thông trên thị trường;</w:t>
            </w:r>
            <w:r w:rsidRPr="00AC78C2">
              <w:br/>
            </w:r>
            <w:r w:rsidRPr="00AC78C2">
              <w:rPr>
                <w:sz w:val="17"/>
                <w:szCs w:val="17"/>
              </w:rPr>
              <w:t>c) Bảo đảm trung thực, khách quan trong hoạt động lấy mẫu, thử nghiệm;</w:t>
            </w:r>
            <w:r w:rsidRPr="00AC78C2">
              <w:br/>
            </w:r>
            <w:r w:rsidRPr="00AC78C2">
              <w:rPr>
                <w:sz w:val="17"/>
                <w:szCs w:val="17"/>
              </w:rPr>
              <w:t>d) Chịu trách nhiệm về kết quả thử nghiệm, kết luận đối với mẫu thực phẩm, phụ gia thực phẩm, chất hỗ trợ chế biến thực phẩm, hương liệu thực phẩm, dụng cụ, vật liệu bao gói tiếp xúc trực tiếp với thực phẩm đã thử nghiệm.”</w:t>
            </w:r>
            <w:r w:rsidRPr="00AC78C2">
              <w:br/>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78" w14:textId="77777777" w:rsidR="00EA5286" w:rsidRPr="00AC78C2" w:rsidRDefault="00EA5286">
            <w:r w:rsidRPr="00AC78C2">
              <w:br/>
            </w:r>
            <w:r w:rsidRPr="00AC78C2">
              <w:br/>
            </w:r>
            <w:r w:rsidRPr="00AC78C2">
              <w:rPr>
                <w:sz w:val="17"/>
                <w:szCs w:val="17"/>
              </w:rPr>
              <w:t>2. tại điểm a, cần quy định rõ hình thức, tần suất, thông báo đến doanh nghiệp … mà đơn vị này sẽ đại diện các Cơ quan có thẩm quyền để lấy mẫu kiểm nghiệm các sản phẩm lưu thông trên thị trường.</w:t>
            </w:r>
            <w:r w:rsidRPr="00AC78C2">
              <w:br/>
            </w:r>
            <w:r w:rsidRPr="00AC78C2">
              <w:rPr>
                <w:sz w:val="17"/>
                <w:szCs w:val="17"/>
              </w:rPr>
              <w:t>3. điểm d, chưa liệt kê “nguyên liệu làm thực phẩm</w:t>
            </w:r>
            <w:r w:rsidRPr="00AC78C2">
              <w:br/>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79" w14:textId="77777777" w:rsidR="00EA5286" w:rsidRPr="00AC78C2" w:rsidRDefault="00EA5286">
            <w:pPr>
              <w:rPr>
                <w:b/>
                <w:bCs/>
              </w:rPr>
            </w:pPr>
            <w:r w:rsidRPr="00AC78C2">
              <w:t>Kính đề nghị Ban soạn thảo bổ sung quy định cụ thể về hình thức lấy mẫu, tần suất kiểm tra và cơ chế thông báo cho doanh nghiệp.</w:t>
            </w:r>
            <w:r w:rsidRPr="00AC78C2">
              <w:rPr>
                <w:b/>
                <w:bCs/>
              </w:rPr>
              <w:t xml:space="preserve"> </w:t>
            </w:r>
          </w:p>
        </w:tc>
      </w:tr>
      <w:tr w:rsidR="00EA5286" w:rsidRPr="00AC78C2" w14:paraId="730CEA82"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7C" w14:textId="77777777" w:rsidR="00EA5286" w:rsidRPr="00AC78C2" w:rsidRDefault="00EA5286">
            <w:r w:rsidRPr="00AC78C2">
              <w:rPr>
                <w:sz w:val="17"/>
                <w:szCs w:val="17"/>
              </w:rPr>
              <w:t>36</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7D" w14:textId="77777777" w:rsidR="00EA5286" w:rsidRPr="00AC78C2" w:rsidRDefault="00EA5286">
            <w:r w:rsidRPr="00AC78C2">
              <w:rPr>
                <w:sz w:val="17"/>
                <w:szCs w:val="17"/>
              </w:rPr>
              <w:t>Điều 57. Truy xuất nguồn gốc thực phẩm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7E" w14:textId="77777777" w:rsidR="00EA5286" w:rsidRPr="00AC78C2" w:rsidRDefault="00EA5286">
            <w:r w:rsidRPr="00AC78C2">
              <w:rPr>
                <w:sz w:val="17"/>
                <w:szCs w:val="17"/>
              </w:rPr>
              <w:t>Điều 57. Truy xuất nguồn gốc thực phẩm</w:t>
            </w:r>
            <w:r w:rsidRPr="00AC78C2">
              <w:br/>
            </w:r>
            <w:r w:rsidRPr="00AC78C2">
              <w:rPr>
                <w:sz w:val="17"/>
                <w:szCs w:val="17"/>
              </w:rPr>
              <w:t>4. Việc truy xuất nguồn gốc thực phẩm được thực hiện theo nguyên tắc “một bước trước - một bước sau”, bảo đảm khả năng giám sát, nhận diện được cơ sở  kinh doanh trước đó và cơ sở kinh doanh tiếp theo trong chuỗi sản xuất, chế biến và cung ứng thực phẩm theo phương thức truy xuất do Chính phủ quy định.</w:t>
            </w:r>
            <w:r w:rsidRPr="00AC78C2">
              <w:br/>
            </w:r>
            <w:r w:rsidRPr="00AC78C2">
              <w:rPr>
                <w:sz w:val="17"/>
                <w:szCs w:val="17"/>
              </w:rPr>
              <w:t xml:space="preserve">5. Phương thức truy xuất nguồn gốc thực phẩm được thực hiện thông qua việc ghi chép truyền thống hoặc định danh bằng mã số, mã vạch, mã QR và các công nghệ dữ liệu số hóa gắn trên bao bì, nhãn mác. </w:t>
            </w:r>
            <w:r w:rsidRPr="00AC78C2">
              <w:br/>
            </w:r>
            <w:r w:rsidRPr="00AC78C2">
              <w:rPr>
                <w:sz w:val="17"/>
                <w:szCs w:val="17"/>
              </w:rPr>
              <w:t>6. Chính phủ quy định chi tiết phương thức và thông tin để truy xuất nguồn gốc, lộ trình triển khai theo từng giai đoạn đối với ứng dụng công nghệ số trong truy xuất nguồn gốc thực phẩm phù hợp với quy mô, đặc điểm nhóm ngành thực phẩm và điều kiện kinh doanh trong từng thời kỳ.</w:t>
            </w:r>
            <w:r w:rsidRPr="00AC78C2">
              <w:br/>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7F" w14:textId="77777777" w:rsidR="00EA5286" w:rsidRPr="00AC78C2" w:rsidRDefault="00EA5286">
            <w:r w:rsidRPr="00AC78C2">
              <w:rPr>
                <w:sz w:val="17"/>
                <w:szCs w:val="17"/>
              </w:rPr>
              <w:t xml:space="preserve">Doanh nghiệp quan ngại việc xây dựng cơ sở dữ liệu và yêu cầu kết nối sẽ tăng chi phí tuân thủ, tăng rủi ro lộ thông tin, trong khi hệ thống hiện nay vẫn đang hoạt động hiệu quả. </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80" w14:textId="77777777" w:rsidR="00EA5286" w:rsidRPr="00AC78C2" w:rsidRDefault="00EA5286">
            <w:r w:rsidRPr="00AC78C2">
              <w:rPr>
                <w:sz w:val="17"/>
                <w:szCs w:val="17"/>
              </w:rPr>
              <w:t xml:space="preserve">Chúng tôi kính đề nghị Ban soạn thảo tiếp tục duy trì quy định hiện hành. </w:t>
            </w:r>
            <w:r w:rsidRPr="00AC78C2">
              <w:br/>
            </w:r>
            <w:r w:rsidRPr="00AC78C2">
              <w:rPr>
                <w:sz w:val="17"/>
                <w:szCs w:val="17"/>
              </w:rPr>
              <w:t xml:space="preserve">Trường hợp cần có một nền tảng quản lý thống nhất thì tạo điều kiện để các doanh nghiệp lựa chọn tiếp tục thực hiện và có cách thức kết nối đơn giản nhất với nền tảng quản lý để giảm thiểu tối đa việc phát sinh chi phí đối với doanh nghiệp và đồng thời bảo mật các thông tin liên quan.  </w:t>
            </w:r>
            <w:r w:rsidRPr="00AC78C2">
              <w:br/>
            </w:r>
            <w:r w:rsidRPr="00AC78C2">
              <w:br/>
            </w:r>
            <w:r w:rsidRPr="00AC78C2">
              <w:rPr>
                <w:sz w:val="17"/>
                <w:szCs w:val="17"/>
              </w:rPr>
              <w:t>Trường hợp cần có kết nối, liên thông thì đảm bảo lộ trình phù hợp, tối thiểu là 60 tháng.</w:t>
            </w:r>
            <w:r w:rsidRPr="00AC78C2">
              <w:br/>
            </w:r>
          </w:p>
        </w:tc>
      </w:tr>
      <w:tr w:rsidR="00EA5286" w:rsidRPr="00AC78C2" w14:paraId="730CEA89"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83" w14:textId="77777777" w:rsidR="00EA5286" w:rsidRPr="00AC78C2" w:rsidRDefault="00EA5286">
            <w:r w:rsidRPr="00AC78C2">
              <w:rPr>
                <w:sz w:val="17"/>
                <w:szCs w:val="17"/>
              </w:rPr>
              <w:t>37</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84" w14:textId="77777777" w:rsidR="00EA5286" w:rsidRPr="00AC78C2" w:rsidRDefault="00EA5286">
            <w:r w:rsidRPr="00AC78C2">
              <w:rPr>
                <w:sz w:val="17"/>
                <w:szCs w:val="17"/>
              </w:rPr>
              <w:t>Điểm b, khoản 2 điều 58</w:t>
            </w:r>
            <w:r w:rsidRPr="00AC78C2">
              <w:br/>
            </w:r>
            <w:r w:rsidRPr="00AC78C2">
              <w:rPr>
                <w:sz w:val="17"/>
                <w:szCs w:val="17"/>
              </w:rPr>
              <w:t>Mã định danh trong truy xuất nguồn gốc thực phẩm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85" w14:textId="77777777" w:rsidR="00EA5286" w:rsidRPr="00AC78C2" w:rsidRDefault="00EA5286">
            <w:r w:rsidRPr="00AC78C2">
              <w:rPr>
                <w:sz w:val="17"/>
                <w:szCs w:val="17"/>
              </w:rPr>
              <w:t>2. Cấu trúc và quản lý mã định danh được quy định như sau:</w:t>
            </w:r>
            <w:r w:rsidRPr="00AC78C2">
              <w:br/>
            </w:r>
            <w:r w:rsidRPr="00AC78C2">
              <w:br/>
            </w:r>
            <w:r w:rsidRPr="00AC78C2">
              <w:rPr>
                <w:sz w:val="17"/>
                <w:szCs w:val="17"/>
              </w:rPr>
              <w:t>a) Tổ chức, cá nhân kinh doanh thực phẩm tự khởi tạo hoặc đăng ký sử dụng mã định danh theo các tiêu chuẩn quốc gia, tiêu chuẩn quốc tế được thừa nhận hoặc theo quy định của pháp luật về chất lượng sản phẩm hàng hóa;</w:t>
            </w:r>
            <w:r w:rsidRPr="00AC78C2">
              <w:br/>
            </w:r>
            <w:r w:rsidRPr="00AC78C2">
              <w:br/>
            </w:r>
            <w:r w:rsidRPr="00AC78C2">
              <w:rPr>
                <w:sz w:val="17"/>
                <w:szCs w:val="17"/>
              </w:rPr>
              <w:t>b) Mỗi lô thực phẩm khi xuất xưởng hoặc chuyển giao công đoạn phải được cấp một mã định danh lô hàng duy nhất để phục vụ việc ghi nhận và liên kết dữ liệu.</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86" w14:textId="77777777" w:rsidR="00EA5286" w:rsidRPr="00AC78C2" w:rsidRDefault="00EA5286">
            <w:r w:rsidRPr="00AC78C2">
              <w:rPr>
                <w:sz w:val="17"/>
                <w:szCs w:val="17"/>
              </w:rPr>
              <w:t xml:space="preserve">Sản phẩm có thể trải qua rất nhiều công đoạn cho đến khi xuất xưởng; Dây chuyền hiện đại tốc độ rất cao, có thể lên tới hàng ngàn sản phẩm mỗi phút. Do đó, mỗi lô sản phẩm qua một công đoạn phải có 1 mã định danh cho lô sản phẩm sẽ là thách thức lớn về chi phí cũng như công nghệ. Các công đoạn nội bộ của nhà máy sẽ do nhà máy (doanh nghiệp sở hữu sản phẩm) chịu trách nhiệm. </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87" w14:textId="77777777" w:rsidR="00EA5286" w:rsidRPr="00AC78C2" w:rsidRDefault="00EA5286">
            <w:r w:rsidRPr="00AC78C2">
              <w:rPr>
                <w:sz w:val="17"/>
                <w:szCs w:val="17"/>
              </w:rPr>
              <w:t>Chúng tôi kính đề nghị Ban soạn thảo xem xét và điều chỉnh tại "Điểm b, khoản 2 điều 58: b) Mỗi lô thực phẩm khi xuất xưởng hoặc chuyển giao công đoạn phải được cấp một mã định danh lô hàng duy nhất để phục vụ việc ghi nhận và liên kết dữ liệu." đề xuất bỏ nội dung: "hoặc chuyển giao công đoạn" phải được cấp một mã định danh lô hàng duy nhất để phục vụ việc ghi nhận và liên kết dữ liệu; chỉ còn: b) Mỗi lô thực phẩm khi xuất xưởng phải được cấp một mã định danh lô hàng duy nhất để phục vụ việc ghi nhận và liên kết dữ liệu.</w:t>
            </w:r>
          </w:p>
        </w:tc>
      </w:tr>
      <w:tr w:rsidR="00EA5286" w:rsidRPr="00AC78C2" w14:paraId="730CEA90"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8A" w14:textId="77777777" w:rsidR="00EA5286" w:rsidRPr="00AC78C2" w:rsidRDefault="00EA5286">
            <w:r w:rsidRPr="00AC78C2">
              <w:rPr>
                <w:sz w:val="17"/>
                <w:szCs w:val="17"/>
              </w:rPr>
              <w:t>38</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8B" w14:textId="77777777" w:rsidR="00EA5286" w:rsidRPr="00AC78C2" w:rsidRDefault="00EA5286">
            <w:r w:rsidRPr="00AC78C2">
              <w:rPr>
                <w:sz w:val="17"/>
                <w:szCs w:val="17"/>
              </w:rPr>
              <w:t>Điểm b, khoản 2 điều 58</w:t>
            </w:r>
            <w:r w:rsidRPr="00AC78C2">
              <w:br/>
            </w:r>
            <w:r w:rsidRPr="00AC78C2">
              <w:rPr>
                <w:sz w:val="17"/>
                <w:szCs w:val="17"/>
              </w:rPr>
              <w:t>Mã định danh trong truy xuất nguồn gốc thực phẩm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8C" w14:textId="77777777" w:rsidR="00EA5286" w:rsidRPr="00AC78C2" w:rsidRDefault="00EA5286">
            <w:r w:rsidRPr="00AC78C2">
              <w:rPr>
                <w:sz w:val="17"/>
                <w:szCs w:val="17"/>
              </w:rPr>
              <w:t>b) Mỗi lô thực phẩm khi xuất xưởng hoặc chuyển giao công đoạn phải được cấp một mã định danh lô hàng duy nhất để phục vụ việc ghi nhận và liên kết dữ liệu.</w:t>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8D" w14:textId="77777777" w:rsidR="00EA5286" w:rsidRPr="00AC78C2" w:rsidRDefault="00EA5286">
            <w:r w:rsidRPr="00AC78C2">
              <w:rPr>
                <w:sz w:val="17"/>
                <w:szCs w:val="17"/>
              </w:rPr>
              <w:t>Dự thảo yêu cầu mỗi lô thực phẩm khi xuất xưởng hoặc chuyển giao công đoạn đều phải được cấp một mã định danh lô hàng duy nhất. Quy định này mở rộng phạm vi áp dụng sang các công đoạn sản xuất nội bộ, làm gia tăng yêu cầu quản lý, ghi nhận và liên kết dữ liệu trong quá trình sản xuất, phát sinh thêm chi phí và gánh nặng vận hành cho doanh nghiệp.</w:t>
            </w:r>
            <w:r w:rsidRPr="00AC78C2">
              <w:br/>
            </w:r>
            <w:r w:rsidRPr="00AC78C2">
              <w:rPr>
                <w:sz w:val="17"/>
                <w:szCs w:val="17"/>
              </w:rPr>
              <w:t>Chỉ nên bắt buộc cấp mã định danh đối với lô thành phẩm khi xuất xưởng vì đây là thời điểm lô thực phẩm được hình thành hoàn chỉnh và chuyển giao giữa các chủ thể trong chuỗi cung ứng, phù hợp với nguyên tắc truy xuất “một bước trước – một bước sau”: xác định được nguồn nguyên liệu, nhà cung cấp trực tiếp và khách hàng tiếp nhận trực tiếp lô thành phẩm.</w:t>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8E" w14:textId="77777777" w:rsidR="00EA5286" w:rsidRPr="00AC78C2" w:rsidRDefault="00EA5286">
            <w:r w:rsidRPr="00AC78C2">
              <w:rPr>
                <w:sz w:val="17"/>
                <w:szCs w:val="17"/>
              </w:rPr>
              <w:t>Chúng tôi kính đề nghị Ban soạn thảo xem xét và chỉ yêu cầu cấp mã định danh lô hàng đối với thành phẩm khi xuất xưởng, không áp dụng đối với các trường hợp chuyển giao công đoạn trong quá trình sản xuất.</w:t>
            </w:r>
          </w:p>
        </w:tc>
      </w:tr>
      <w:tr w:rsidR="00EA5286" w:rsidRPr="00AC78C2" w14:paraId="730CEA97"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91" w14:textId="77777777" w:rsidR="00EA5286" w:rsidRPr="00AC78C2" w:rsidRDefault="00EA5286">
            <w:r w:rsidRPr="00AC78C2">
              <w:rPr>
                <w:sz w:val="17"/>
                <w:szCs w:val="17"/>
              </w:rPr>
              <w:t>39</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92" w14:textId="77777777" w:rsidR="00EA5286" w:rsidRPr="00AC78C2" w:rsidRDefault="00EA5286">
            <w:r w:rsidRPr="00AC78C2">
              <w:rPr>
                <w:sz w:val="17"/>
                <w:szCs w:val="17"/>
              </w:rPr>
              <w:t>Khoản 1, 2, 3</w:t>
            </w:r>
            <w:r w:rsidRPr="00AC78C2">
              <w:br/>
            </w:r>
            <w:r w:rsidRPr="00AC78C2">
              <w:rPr>
                <w:sz w:val="17"/>
                <w:szCs w:val="17"/>
              </w:rPr>
              <w:t>Điều 60. Phí trong công tác an toàn thực phẩm</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93" w14:textId="77777777" w:rsidR="00EA5286" w:rsidRPr="00AC78C2" w:rsidRDefault="00EA5286">
            <w:r w:rsidRPr="00AC78C2">
              <w:rPr>
                <w:sz w:val="17"/>
                <w:szCs w:val="17"/>
              </w:rPr>
              <w:t>1. Mức thu, chế độ thu, nộp phí trong công tác an toàn thực phẩm thực hiện theo quy định pháp luật phí và lệ phí. Riêng việc quản lý và sử dụng phí trong công tác an toàn thực phẩm thực hiện theo quy định tại khoản 2 Điều này.</w:t>
            </w:r>
            <w:r w:rsidRPr="00AC78C2">
              <w:br/>
            </w:r>
            <w:r w:rsidRPr="00AC78C2">
              <w:rPr>
                <w:sz w:val="17"/>
                <w:szCs w:val="17"/>
              </w:rPr>
              <w:t>2. Tổ chức thu phí trong công tác an toàn thực phẩm được để lại toàn bộ số phí thu được để trang trải chi phí cho hoạt động cung cấp dịch vụ, thu phí.</w:t>
            </w:r>
            <w:r w:rsidRPr="00AC78C2">
              <w:br/>
            </w:r>
            <w:r w:rsidRPr="00AC78C2">
              <w:rPr>
                <w:sz w:val="17"/>
                <w:szCs w:val="17"/>
              </w:rPr>
              <w:t>3. Chính phủ quy định chi tiết về phí trong công tác an toàn thực phẩm.</w:t>
            </w:r>
            <w:r w:rsidRPr="00AC78C2">
              <w:br/>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94" w14:textId="77777777" w:rsidR="00EA5286" w:rsidRPr="00AC78C2" w:rsidRDefault="00EA5286">
            <w:r w:rsidRPr="00AC78C2">
              <w:rPr>
                <w:sz w:val="17"/>
                <w:szCs w:val="17"/>
              </w:rPr>
              <w:t>Theo quy định tại khoản này, doanh nghiệp quan ngại về thuật ngữ “Phí trong công tác an toàn thực phẩm”. Nếu khoản phí này do doanh nghiệp chi trả thì sẽ làm tăng gánh nặng tài chính cho doanh nghiệp trong bối cảnh doanh nghiệp đang đối mặt với rất nhiều khó khăn.</w:t>
            </w:r>
            <w:r w:rsidRPr="00AC78C2">
              <w:br/>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95" w14:textId="77777777" w:rsidR="00EA5286" w:rsidRPr="00AC78C2" w:rsidRDefault="00EA5286">
            <w:r w:rsidRPr="00AC78C2">
              <w:rPr>
                <w:sz w:val="17"/>
                <w:szCs w:val="17"/>
              </w:rPr>
              <w:t>Chúng tôi kính đề nghị Ban soạn thảo xem xét và bãi bỏ điều này. Đồng thời, trong trường hợp cần thực hiện các hoạt động liên quan đến công tác an toàn thực phẩm, các cơ quan quản lý có thể hoặc định và tận dụng ngân sách Nhà nước để phục vụ công tác này.</w:t>
            </w:r>
          </w:p>
        </w:tc>
      </w:tr>
      <w:tr w:rsidR="00EA5286" w:rsidRPr="00AC78C2" w14:paraId="730CEA9E" w14:textId="77777777" w:rsidTr="00566088">
        <w:trPr>
          <w:cantSplit/>
          <w:jc w:val="center"/>
        </w:trPr>
        <w:tc>
          <w:tcPr>
            <w:tcW w:w="63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98" w14:textId="77777777" w:rsidR="00EA5286" w:rsidRPr="00AC78C2" w:rsidRDefault="00EA5286">
            <w:r w:rsidRPr="00AC78C2">
              <w:rPr>
                <w:sz w:val="17"/>
                <w:szCs w:val="17"/>
              </w:rPr>
              <w:lastRenderedPageBreak/>
              <w:t>40</w:t>
            </w:r>
          </w:p>
        </w:tc>
        <w:tc>
          <w:tcPr>
            <w:tcW w:w="2790"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99" w14:textId="77777777" w:rsidR="00EA5286" w:rsidRPr="00AC78C2" w:rsidRDefault="00EA5286">
            <w:r w:rsidRPr="00AC78C2">
              <w:rPr>
                <w:sz w:val="17"/>
                <w:szCs w:val="17"/>
              </w:rPr>
              <w:t xml:space="preserve">điểm c khoản 2 </w:t>
            </w:r>
            <w:r w:rsidRPr="00AC78C2">
              <w:br/>
            </w:r>
            <w:r w:rsidRPr="00AC78C2">
              <w:rPr>
                <w:sz w:val="17"/>
                <w:szCs w:val="17"/>
              </w:rPr>
              <w:t>Điều 66. Nhiệm vụ, quyền hạn của đoàn kiểm tra</w:t>
            </w:r>
          </w:p>
        </w:tc>
        <w:tc>
          <w:tcPr>
            <w:tcW w:w="379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9A" w14:textId="77777777" w:rsidR="00EA5286" w:rsidRPr="00AC78C2" w:rsidRDefault="00EA5286">
            <w:r w:rsidRPr="00AC78C2">
              <w:rPr>
                <w:sz w:val="17"/>
                <w:szCs w:val="17"/>
              </w:rPr>
              <w:t>Điều 66. Nhiệm vụ, quyền hạn của đoàn kiểm tra</w:t>
            </w:r>
            <w:r w:rsidRPr="00AC78C2">
              <w:br/>
            </w:r>
            <w:r w:rsidRPr="00AC78C2">
              <w:rPr>
                <w:sz w:val="17"/>
                <w:szCs w:val="17"/>
              </w:rPr>
              <w:t>2. Trong quá trình kiểm tra an toàn thực phẩm, Đoàn kiểm tra có những nhiệm vụ, quyền hạn sau đây</w:t>
            </w:r>
            <w:r w:rsidRPr="00AC78C2">
              <w:br/>
            </w:r>
            <w:r w:rsidRPr="00AC78C2">
              <w:rPr>
                <w:sz w:val="17"/>
                <w:szCs w:val="17"/>
              </w:rPr>
              <w:t>c) Niêm phong thực phẩm, yêu cầu đối tượng kiểm tra tạm dừng kinh doanh thực phẩm không phù hợp, tạm dừng quảng cáo thực phẩm có nội dung không phù hợp trong quá trình kiểm tra trên thị trường và phải báo cáo cơ quan quản lý thực phẩm trong thời hạn không quá 24 giờ, kể từ khi niêm phong thực phẩm, tạm dừng kinh doanh thực phẩm không phù hợp, tạm dừng quảng cáo;</w:t>
            </w:r>
            <w:r w:rsidRPr="00AC78C2">
              <w:br/>
            </w:r>
          </w:p>
        </w:tc>
        <w:tc>
          <w:tcPr>
            <w:tcW w:w="5082"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9B" w14:textId="77777777" w:rsidR="00EA5286" w:rsidRPr="00AC78C2" w:rsidRDefault="00EA5286">
            <w:r w:rsidRPr="00AC78C2">
              <w:rPr>
                <w:sz w:val="17"/>
                <w:szCs w:val="17"/>
              </w:rPr>
              <w:t xml:space="preserve">Theo quy định được yêu cầu tại điểm c, khoản 2, điều 66, doanh nghiệp quan ngại việc dừng kinh doanh (bao gồm cả sản xuất) sẽ gây nhiều hệ lụy trong khi chưa có căn cứ vững chắc. Do đó, cần quy định thời gian tạm dừng kinh doanh (không bao gồm tạm dừng sản xuất) trong tối đa 72 giờ, trong thời gian này cần có kết luận chính thức, đáng tin cậy để trả lời cho cơ sở là đang trong quá trình kiểm tra. </w:t>
            </w:r>
            <w:r w:rsidRPr="00AC78C2">
              <w:br/>
            </w:r>
          </w:p>
        </w:tc>
        <w:tc>
          <w:tcPr>
            <w:tcW w:w="4056" w:type="dxa"/>
            <w:tcBorders>
              <w:top w:val="single" w:sz="4" w:space="0" w:color="808080"/>
              <w:left w:val="single" w:sz="4" w:space="0" w:color="808080"/>
              <w:bottom w:val="single" w:sz="4" w:space="0" w:color="808080"/>
              <w:right w:val="single" w:sz="4" w:space="0" w:color="808080"/>
            </w:tcBorders>
            <w:shd w:val="clear" w:color="auto" w:fill="FFFFFF"/>
            <w:tcMar>
              <w:top w:w="45" w:type="dxa"/>
              <w:left w:w="55" w:type="dxa"/>
              <w:bottom w:w="45" w:type="dxa"/>
              <w:right w:w="55" w:type="dxa"/>
            </w:tcMar>
            <w:vAlign w:val="center"/>
          </w:tcPr>
          <w:p w14:paraId="730CEA9C" w14:textId="77777777" w:rsidR="00EA5286" w:rsidRPr="00AC78C2" w:rsidRDefault="00EA5286">
            <w:r w:rsidRPr="00AC78C2">
              <w:br/>
            </w:r>
            <w:r w:rsidRPr="00AC78C2">
              <w:rPr>
                <w:sz w:val="17"/>
                <w:szCs w:val="17"/>
              </w:rPr>
              <w:t xml:space="preserve">Chúng tôi kính đề nghị Ban soạn thảo xem xét và điều chỉnh như sau: </w:t>
            </w:r>
            <w:r w:rsidRPr="00AC78C2">
              <w:br/>
            </w:r>
            <w:r w:rsidRPr="00AC78C2">
              <w:rPr>
                <w:sz w:val="17"/>
                <w:szCs w:val="17"/>
              </w:rPr>
              <w:t>"Niêm phong thực phẩm, yêu cầu đối tượng kiểm tra tạm dừng kinh doanh thực phẩm không phù hợp, tạm dừng quảng cáo thực phẩm có nội dung không phù hợp trong quá trình kiểm tra trên thị trường trong tối đa 72 giờ. Trong khoảng thời gian này, cơ quan kiểm tra phải ra quyết định chính thức gửi tới chủ đơn vị bị kiểm tra. Chủ cơ sở bị yêu cầu tạm dựng kinh doanh, quảng cáo  phải báo cáo cơ quan quản lý thực phẩm trong thời hạn không quá 24 giờ, kể từ khi niêm phong thực phẩm, tạm dừng kinh doanh thực phẩm không phù hợp, tạm dừng quảng cáo;"</w:t>
            </w:r>
          </w:p>
        </w:tc>
      </w:tr>
    </w:tbl>
    <w:p w14:paraId="730CEA9F" w14:textId="77777777" w:rsidR="00A10313" w:rsidRPr="00AC78C2" w:rsidRDefault="00A10313"/>
    <w:sectPr w:rsidR="00A10313" w:rsidRPr="00AC78C2">
      <w:pgSz w:w="23818" w:h="16834" w:orient="landscape"/>
      <w:pgMar w:top="504" w:right="504" w:bottom="504" w:left="50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5F07AB5-3C15-478A-9BB1-B9781CF3A030}"/>
    <w:embedBold r:id="rId2" w:fontKey="{45C01CF1-F994-4344-9841-33BAE94B6022}"/>
    <w:embedItalic r:id="rId3" w:fontKey="{F42F8BE6-F1E9-4BD8-BB54-17E19C4D2A84}"/>
    <w:embedBoldItalic r:id="rId4" w:fontKey="{5B2E572D-73E5-4071-B380-6B2313C0DDBD}"/>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70348AC6-A511-4913-8F5C-D0A07CDAB39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55551"/>
    <w:multiLevelType w:val="multilevel"/>
    <w:tmpl w:val="E6641F8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76900502">
    <w:abstractNumId w:val="0"/>
  </w:num>
  <w:num w:numId="2" w16cid:durableId="576474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73266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82091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30179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8330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313"/>
    <w:rsid w:val="00255F2A"/>
    <w:rsid w:val="002727C9"/>
    <w:rsid w:val="002A7559"/>
    <w:rsid w:val="00443E7A"/>
    <w:rsid w:val="004571C7"/>
    <w:rsid w:val="004D4CB4"/>
    <w:rsid w:val="00566088"/>
    <w:rsid w:val="006E3E11"/>
    <w:rsid w:val="00963B30"/>
    <w:rsid w:val="00A10313"/>
    <w:rsid w:val="00A1363C"/>
    <w:rsid w:val="00AC78C2"/>
    <w:rsid w:val="00AD098A"/>
    <w:rsid w:val="00C608DF"/>
    <w:rsid w:val="00D83FBA"/>
    <w:rsid w:val="00DF5185"/>
    <w:rsid w:val="00EA5286"/>
    <w:rsid w:val="00F91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CE97C"/>
  <w15:docId w15:val="{156E6EBE-B401-4CFF-B5FA-B4B20CF5F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18"/>
        <w:szCs w:val="18"/>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ubtitle">
    <w:name w:val="Subtitle"/>
    <w:basedOn w:val="Normal"/>
    <w:next w:val="Normal"/>
    <w:link w:val="SubtitleChar"/>
    <w:uiPriority w:val="11"/>
    <w:qFormat/>
    <w:rPr>
      <w:rFonts w:ascii="Calibri" w:eastAsia="Calibri" w:hAnsi="Calibri" w:cs="Calibri"/>
      <w:i/>
      <w:iCs/>
      <w:color w:val="4F81BD"/>
      <w:sz w:val="24"/>
      <w:szCs w:val="24"/>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rr2rAV9gQctKnlepkhUHKh0l8Q==">CgMxLjA4AHIhMWU4THhWd25PQ1pNT3dmb1Znbmt5bmdTd1lhT0FjTWxH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7541</Words>
  <Characters>42988</Characters>
  <Application>Microsoft Office Word</Application>
  <DocSecurity>0</DocSecurity>
  <Lines>358</Lines>
  <Paragraphs>100</Paragraphs>
  <ScaleCrop>false</ScaleCrop>
  <Company/>
  <LinksUpToDate>false</LinksUpToDate>
  <CharactersWithSpaces>50429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ChatGPT</dc:creator>
  <cp:lastModifiedBy>thuy-pr@yakult.vn</cp:lastModifiedBy>
  <cp:revision>15</cp:revision>
  <dcterms:created xsi:type="dcterms:W3CDTF">2013-12-23T23:15:00Z</dcterms:created>
  <dcterms:modified xsi:type="dcterms:W3CDTF">2026-08-07T06:42:00Z</dcterms:modified>
</cp:coreProperties>
</file>